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jc w:val="center"/>
        <w:rPr>
          <w:rFonts w:ascii="Courier New" w:cs="Courier New" w:eastAsia="Courier New" w:hAnsi="Courier New"/>
          <w:sz w:val="24"/>
          <w:szCs w:val="24"/>
          <w:highlight w:val="white"/>
        </w:rPr>
      </w:pPr>
      <w:bookmarkStart w:colFirst="0" w:colLast="0" w:name="_sk5jmt3impg4" w:id="0"/>
      <w:bookmarkEnd w:id="0"/>
      <w:r w:rsidDel="00000000" w:rsidR="00000000" w:rsidRPr="00000000">
        <w:rPr>
          <w:rtl w:val="0"/>
        </w:rPr>
      </w:r>
    </w:p>
    <w:p w:rsidR="00000000" w:rsidDel="00000000" w:rsidP="00000000" w:rsidRDefault="00000000" w:rsidRPr="00000000" w14:paraId="00000002">
      <w:pPr>
        <w:ind w:firstLine="720"/>
        <w:jc w:val="center"/>
        <w:rPr>
          <w:rFonts w:ascii="Courier New" w:cs="Courier New" w:eastAsia="Courier New" w:hAnsi="Courier New"/>
          <w:sz w:val="24"/>
          <w:szCs w:val="24"/>
          <w:highlight w:val="white"/>
        </w:rPr>
      </w:pPr>
      <w:bookmarkStart w:colFirst="0" w:colLast="0" w:name="_is911swocrr9" w:id="1"/>
      <w:bookmarkEnd w:id="1"/>
      <w:r w:rsidDel="00000000" w:rsidR="00000000" w:rsidRPr="00000000">
        <w:rPr>
          <w:rtl w:val="0"/>
        </w:rPr>
      </w:r>
    </w:p>
    <w:p w:rsidR="00000000" w:rsidDel="00000000" w:rsidP="00000000" w:rsidRDefault="00000000" w:rsidRPr="00000000" w14:paraId="00000003">
      <w:pPr>
        <w:ind w:firstLine="720"/>
        <w:jc w:val="center"/>
        <w:rPr>
          <w:rFonts w:ascii="Courier New" w:cs="Courier New" w:eastAsia="Courier New" w:hAnsi="Courier New"/>
          <w:sz w:val="24"/>
          <w:szCs w:val="24"/>
          <w:highlight w:val="white"/>
        </w:rPr>
      </w:pPr>
      <w:bookmarkStart w:colFirst="0" w:colLast="0" w:name="_5uq0zppfo4q8" w:id="2"/>
      <w:bookmarkEnd w:id="2"/>
      <w:r w:rsidDel="00000000" w:rsidR="00000000" w:rsidRPr="00000000">
        <w:rPr>
          <w:rtl w:val="0"/>
        </w:rPr>
      </w:r>
    </w:p>
    <w:p w:rsidR="00000000" w:rsidDel="00000000" w:rsidP="00000000" w:rsidRDefault="00000000" w:rsidRPr="00000000" w14:paraId="00000004">
      <w:pPr>
        <w:ind w:firstLine="720"/>
        <w:jc w:val="center"/>
        <w:rPr>
          <w:rFonts w:ascii="Courier New" w:cs="Courier New" w:eastAsia="Courier New" w:hAnsi="Courier New"/>
          <w:sz w:val="24"/>
          <w:szCs w:val="24"/>
          <w:highlight w:val="white"/>
        </w:rPr>
      </w:pPr>
      <w:bookmarkStart w:colFirst="0" w:colLast="0" w:name="_letdxgur6vge" w:id="3"/>
      <w:bookmarkEnd w:id="3"/>
      <w:r w:rsidDel="00000000" w:rsidR="00000000" w:rsidRPr="00000000">
        <w:rPr>
          <w:rtl w:val="0"/>
        </w:rPr>
      </w:r>
    </w:p>
    <w:p w:rsidR="00000000" w:rsidDel="00000000" w:rsidP="00000000" w:rsidRDefault="00000000" w:rsidRPr="00000000" w14:paraId="00000005">
      <w:pPr>
        <w:ind w:firstLine="720"/>
        <w:jc w:val="center"/>
        <w:rPr>
          <w:rFonts w:ascii="Courier New" w:cs="Courier New" w:eastAsia="Courier New" w:hAnsi="Courier New"/>
          <w:sz w:val="24"/>
          <w:szCs w:val="24"/>
          <w:highlight w:val="white"/>
        </w:rPr>
      </w:pPr>
      <w:bookmarkStart w:colFirst="0" w:colLast="0" w:name="_ijkmwx9um9f7" w:id="4"/>
      <w:bookmarkEnd w:id="4"/>
      <w:r w:rsidDel="00000000" w:rsidR="00000000" w:rsidRPr="00000000">
        <w:rPr>
          <w:rtl w:val="0"/>
        </w:rPr>
      </w:r>
    </w:p>
    <w:p w:rsidR="00000000" w:rsidDel="00000000" w:rsidP="00000000" w:rsidRDefault="00000000" w:rsidRPr="00000000" w14:paraId="00000006">
      <w:pPr>
        <w:ind w:firstLine="720"/>
        <w:jc w:val="center"/>
        <w:rPr>
          <w:rFonts w:ascii="Courier New" w:cs="Courier New" w:eastAsia="Courier New" w:hAnsi="Courier New"/>
          <w:sz w:val="24"/>
          <w:szCs w:val="24"/>
          <w:highlight w:val="white"/>
        </w:rPr>
      </w:pPr>
      <w:bookmarkStart w:colFirst="0" w:colLast="0" w:name="_gnlugpw1r67u" w:id="5"/>
      <w:bookmarkEnd w:id="5"/>
      <w:r w:rsidDel="00000000" w:rsidR="00000000" w:rsidRPr="00000000">
        <w:rPr>
          <w:rtl w:val="0"/>
        </w:rPr>
      </w:r>
    </w:p>
    <w:p w:rsidR="00000000" w:rsidDel="00000000" w:rsidP="00000000" w:rsidRDefault="00000000" w:rsidRPr="00000000" w14:paraId="00000007">
      <w:pPr>
        <w:ind w:firstLine="720"/>
        <w:jc w:val="center"/>
        <w:rPr>
          <w:rFonts w:ascii="Courier New" w:cs="Courier New" w:eastAsia="Courier New" w:hAnsi="Courier New"/>
          <w:sz w:val="24"/>
          <w:szCs w:val="24"/>
          <w:highlight w:val="white"/>
        </w:rPr>
      </w:pPr>
      <w:bookmarkStart w:colFirst="0" w:colLast="0" w:name="_ph2z1n6akudy" w:id="6"/>
      <w:bookmarkEnd w:id="6"/>
      <w:r w:rsidDel="00000000" w:rsidR="00000000" w:rsidRPr="00000000">
        <w:rPr>
          <w:rtl w:val="0"/>
        </w:rPr>
      </w:r>
    </w:p>
    <w:p w:rsidR="00000000" w:rsidDel="00000000" w:rsidP="00000000" w:rsidRDefault="00000000" w:rsidRPr="00000000" w14:paraId="00000008">
      <w:pPr>
        <w:ind w:firstLine="720"/>
        <w:jc w:val="center"/>
        <w:rPr>
          <w:rFonts w:ascii="Courier New" w:cs="Courier New" w:eastAsia="Courier New" w:hAnsi="Courier New"/>
          <w:sz w:val="24"/>
          <w:szCs w:val="24"/>
          <w:highlight w:val="white"/>
        </w:rPr>
      </w:pPr>
      <w:bookmarkStart w:colFirst="0" w:colLast="0" w:name="_w9r7aphburzl" w:id="7"/>
      <w:bookmarkEnd w:id="7"/>
      <w:r w:rsidDel="00000000" w:rsidR="00000000" w:rsidRPr="00000000">
        <w:rPr>
          <w:rtl w:val="0"/>
        </w:rPr>
      </w:r>
    </w:p>
    <w:p w:rsidR="00000000" w:rsidDel="00000000" w:rsidP="00000000" w:rsidRDefault="00000000" w:rsidRPr="00000000" w14:paraId="00000009">
      <w:pPr>
        <w:ind w:firstLine="720"/>
        <w:jc w:val="center"/>
        <w:rPr>
          <w:rFonts w:ascii="Courier New" w:cs="Courier New" w:eastAsia="Courier New" w:hAnsi="Courier New"/>
          <w:sz w:val="24"/>
          <w:szCs w:val="24"/>
          <w:highlight w:val="white"/>
        </w:rPr>
      </w:pPr>
      <w:bookmarkStart w:colFirst="0" w:colLast="0" w:name="_6g18qhya7307" w:id="8"/>
      <w:bookmarkEnd w:id="8"/>
      <w:r w:rsidDel="00000000" w:rsidR="00000000" w:rsidRPr="00000000">
        <w:rPr>
          <w:rtl w:val="0"/>
        </w:rPr>
      </w:r>
    </w:p>
    <w:p w:rsidR="00000000" w:rsidDel="00000000" w:rsidP="00000000" w:rsidRDefault="00000000" w:rsidRPr="00000000" w14:paraId="0000000A">
      <w:pPr>
        <w:ind w:firstLine="720"/>
        <w:jc w:val="center"/>
        <w:rPr>
          <w:rFonts w:ascii="Courier New" w:cs="Courier New" w:eastAsia="Courier New" w:hAnsi="Courier New"/>
          <w:sz w:val="24"/>
          <w:szCs w:val="24"/>
          <w:highlight w:val="white"/>
        </w:rPr>
      </w:pPr>
      <w:bookmarkStart w:colFirst="0" w:colLast="0" w:name="_xg657v8jeh3p" w:id="9"/>
      <w:bookmarkEnd w:id="9"/>
      <w:r w:rsidDel="00000000" w:rsidR="00000000" w:rsidRPr="00000000">
        <w:rPr>
          <w:rtl w:val="0"/>
        </w:rPr>
      </w:r>
    </w:p>
    <w:p w:rsidR="00000000" w:rsidDel="00000000" w:rsidP="00000000" w:rsidRDefault="00000000" w:rsidRPr="00000000" w14:paraId="0000000B">
      <w:pPr>
        <w:ind w:firstLine="720"/>
        <w:jc w:val="center"/>
        <w:rPr>
          <w:rFonts w:ascii="Courier New" w:cs="Courier New" w:eastAsia="Courier New" w:hAnsi="Courier New"/>
          <w:sz w:val="24"/>
          <w:szCs w:val="24"/>
          <w:highlight w:val="white"/>
        </w:rPr>
      </w:pPr>
      <w:bookmarkStart w:colFirst="0" w:colLast="0" w:name="_x0z6qpfiytdw" w:id="10"/>
      <w:bookmarkEnd w:id="10"/>
      <w:r w:rsidDel="00000000" w:rsidR="00000000" w:rsidRPr="00000000">
        <w:rPr>
          <w:rtl w:val="0"/>
        </w:rPr>
      </w:r>
    </w:p>
    <w:p w:rsidR="00000000" w:rsidDel="00000000" w:rsidP="00000000" w:rsidRDefault="00000000" w:rsidRPr="00000000" w14:paraId="0000000C">
      <w:pPr>
        <w:ind w:firstLine="720"/>
        <w:jc w:val="center"/>
        <w:rPr>
          <w:rFonts w:ascii="Courier New" w:cs="Courier New" w:eastAsia="Courier New" w:hAnsi="Courier New"/>
          <w:sz w:val="24"/>
          <w:szCs w:val="24"/>
          <w:highlight w:val="white"/>
        </w:rPr>
      </w:pPr>
      <w:bookmarkStart w:colFirst="0" w:colLast="0" w:name="_mrhtyelgx0g6" w:id="11"/>
      <w:bookmarkEnd w:id="11"/>
      <w:r w:rsidDel="00000000" w:rsidR="00000000" w:rsidRPr="00000000">
        <w:rPr>
          <w:rtl w:val="0"/>
        </w:rPr>
      </w:r>
    </w:p>
    <w:p w:rsidR="00000000" w:rsidDel="00000000" w:rsidP="00000000" w:rsidRDefault="00000000" w:rsidRPr="00000000" w14:paraId="0000000D">
      <w:pPr>
        <w:ind w:firstLine="720"/>
        <w:jc w:val="center"/>
        <w:rPr>
          <w:rFonts w:ascii="Courier New" w:cs="Courier New" w:eastAsia="Courier New" w:hAnsi="Courier New"/>
          <w:sz w:val="24"/>
          <w:szCs w:val="24"/>
          <w:highlight w:val="white"/>
        </w:rPr>
      </w:pPr>
      <w:bookmarkStart w:colFirst="0" w:colLast="0" w:name="_720mofo5cmtm" w:id="12"/>
      <w:bookmarkEnd w:id="12"/>
      <w:r w:rsidDel="00000000" w:rsidR="00000000" w:rsidRPr="00000000">
        <w:rPr>
          <w:rtl w:val="0"/>
        </w:rPr>
      </w:r>
    </w:p>
    <w:p w:rsidR="00000000" w:rsidDel="00000000" w:rsidP="00000000" w:rsidRDefault="00000000" w:rsidRPr="00000000" w14:paraId="0000000E">
      <w:pPr>
        <w:ind w:firstLine="720"/>
        <w:jc w:val="center"/>
        <w:rPr>
          <w:rFonts w:ascii="Courier New" w:cs="Courier New" w:eastAsia="Courier New" w:hAnsi="Courier New"/>
          <w:sz w:val="24"/>
          <w:szCs w:val="24"/>
          <w:highlight w:val="white"/>
        </w:rPr>
      </w:pPr>
      <w:bookmarkStart w:colFirst="0" w:colLast="0" w:name="_ovqcj0s43uyr" w:id="13"/>
      <w:bookmarkEnd w:id="13"/>
      <w:r w:rsidDel="00000000" w:rsidR="00000000" w:rsidRPr="00000000">
        <w:rPr>
          <w:rtl w:val="0"/>
        </w:rPr>
      </w:r>
    </w:p>
    <w:p w:rsidR="00000000" w:rsidDel="00000000" w:rsidP="00000000" w:rsidRDefault="00000000" w:rsidRPr="00000000" w14:paraId="0000000F">
      <w:pPr>
        <w:ind w:firstLine="720"/>
        <w:jc w:val="center"/>
        <w:rPr>
          <w:rFonts w:ascii="Courier New" w:cs="Courier New" w:eastAsia="Courier New" w:hAnsi="Courier New"/>
          <w:sz w:val="24"/>
          <w:szCs w:val="24"/>
          <w:highlight w:val="white"/>
        </w:rPr>
      </w:pPr>
      <w:bookmarkStart w:colFirst="0" w:colLast="0" w:name="_gjdgxs" w:id="14"/>
      <w:bookmarkEnd w:id="14"/>
      <w:r w:rsidDel="00000000" w:rsidR="00000000" w:rsidRPr="00000000">
        <w:rPr>
          <w:rFonts w:ascii="Courier New" w:cs="Courier New" w:eastAsia="Courier New" w:hAnsi="Courier New"/>
          <w:sz w:val="24"/>
          <w:szCs w:val="24"/>
          <w:highlight w:val="white"/>
          <w:rtl w:val="0"/>
        </w:rPr>
        <w:t xml:space="preserve">Lignée Richmond</w:t>
      </w:r>
    </w:p>
    <w:p w:rsidR="00000000" w:rsidDel="00000000" w:rsidP="00000000" w:rsidRDefault="00000000" w:rsidRPr="00000000" w14:paraId="00000010">
      <w:pPr>
        <w:ind w:firstLine="720"/>
        <w:jc w:val="center"/>
        <w:rPr>
          <w:rFonts w:ascii="Courier New" w:cs="Courier New" w:eastAsia="Courier New" w:hAnsi="Courier New"/>
          <w:sz w:val="24"/>
          <w:szCs w:val="24"/>
          <w:highlight w:val="whit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1">
          <w:pPr>
            <w:widowControl w:val="0"/>
            <w:tabs>
              <w:tab w:val="right" w:leader="none" w:pos="9637.795275590554"/>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jo88wtr4aswz">
            <w:r w:rsidDel="00000000" w:rsidR="00000000" w:rsidRPr="00000000">
              <w:rPr>
                <w:b w:val="1"/>
                <w:color w:val="000000"/>
                <w:u w:val="none"/>
                <w:rtl w:val="0"/>
              </w:rPr>
              <w:t xml:space="preserve">Pete Richmond</w:t>
              <w:tab/>
            </w:r>
          </w:hyperlink>
          <w:r w:rsidDel="00000000" w:rsidR="00000000" w:rsidRPr="00000000">
            <w:fldChar w:fldCharType="begin"/>
            <w:instrText xml:space="preserve"> PAGEREF _jo88wtr4aswz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2">
          <w:pPr>
            <w:widowControl w:val="0"/>
            <w:tabs>
              <w:tab w:val="right" w:leader="none" w:pos="9637.795275590554"/>
            </w:tabs>
            <w:spacing w:before="60" w:line="240" w:lineRule="auto"/>
            <w:rPr>
              <w:b w:val="1"/>
              <w:color w:val="000000"/>
              <w:u w:val="none"/>
            </w:rPr>
          </w:pPr>
          <w:hyperlink w:anchor="_etvrtaqel0wz">
            <w:r w:rsidDel="00000000" w:rsidR="00000000" w:rsidRPr="00000000">
              <w:rPr>
                <w:b w:val="1"/>
                <w:color w:val="000000"/>
                <w:u w:val="none"/>
                <w:rtl w:val="0"/>
              </w:rPr>
              <w:t xml:space="preserve">Edward Richmond, fils de Pete Richmond</w:t>
              <w:tab/>
            </w:r>
          </w:hyperlink>
          <w:r w:rsidDel="00000000" w:rsidR="00000000" w:rsidRPr="00000000">
            <w:fldChar w:fldCharType="begin"/>
            <w:instrText xml:space="preserve"> PAGEREF _etvrtaqel0wz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3">
          <w:pPr>
            <w:widowControl w:val="0"/>
            <w:tabs>
              <w:tab w:val="right" w:leader="none" w:pos="9637.795275590554"/>
            </w:tabs>
            <w:spacing w:before="60" w:line="240" w:lineRule="auto"/>
            <w:rPr>
              <w:b w:val="1"/>
              <w:color w:val="000000"/>
              <w:u w:val="none"/>
            </w:rPr>
          </w:pPr>
          <w:hyperlink w:anchor="_1fob9te">
            <w:r w:rsidDel="00000000" w:rsidR="00000000" w:rsidRPr="00000000">
              <w:rPr>
                <w:b w:val="1"/>
                <w:color w:val="000000"/>
                <w:u w:val="none"/>
                <w:rtl w:val="0"/>
              </w:rPr>
              <w:t xml:space="preserve">Leopold Richmond, fils d’Edward Richmond</w:t>
              <w:tab/>
            </w:r>
          </w:hyperlink>
          <w:r w:rsidDel="00000000" w:rsidR="00000000" w:rsidRPr="00000000">
            <w:fldChar w:fldCharType="begin"/>
            <w:instrText xml:space="preserve"> PAGEREF _1fob9te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4">
          <w:pPr>
            <w:widowControl w:val="0"/>
            <w:tabs>
              <w:tab w:val="right" w:leader="none" w:pos="9637.795275590554"/>
            </w:tabs>
            <w:spacing w:before="60" w:line="240" w:lineRule="auto"/>
            <w:rPr>
              <w:b w:val="1"/>
              <w:color w:val="000000"/>
              <w:u w:val="none"/>
            </w:rPr>
          </w:pPr>
          <w:hyperlink w:anchor="_10lm9kqd1m1n">
            <w:r w:rsidDel="00000000" w:rsidR="00000000" w:rsidRPr="00000000">
              <w:rPr>
                <w:b w:val="1"/>
                <w:color w:val="000000"/>
                <w:u w:val="none"/>
                <w:rtl w:val="0"/>
              </w:rPr>
              <w:t xml:space="preserve">Eléonore Richmond, fille d’Edward Richmond</w:t>
              <w:tab/>
            </w:r>
          </w:hyperlink>
          <w:r w:rsidDel="00000000" w:rsidR="00000000" w:rsidRPr="00000000">
            <w:fldChar w:fldCharType="begin"/>
            <w:instrText xml:space="preserve"> PAGEREF _10lm9kqd1m1n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5">
          <w:pPr>
            <w:widowControl w:val="0"/>
            <w:tabs>
              <w:tab w:val="right" w:leader="none" w:pos="9637.795275590554"/>
            </w:tabs>
            <w:spacing w:before="60" w:line="240" w:lineRule="auto"/>
            <w:rPr>
              <w:b w:val="1"/>
              <w:color w:val="000000"/>
              <w:u w:val="none"/>
            </w:rPr>
          </w:pPr>
          <w:hyperlink w:anchor="_7te3e23i6zpr">
            <w:r w:rsidDel="00000000" w:rsidR="00000000" w:rsidRPr="00000000">
              <w:rPr>
                <w:b w:val="1"/>
                <w:color w:val="000000"/>
                <w:u w:val="none"/>
                <w:rtl w:val="0"/>
              </w:rPr>
              <w:t xml:space="preserve">Patricia Richmond née Gladwell, épouse de Léopold Richmond</w:t>
              <w:tab/>
            </w:r>
          </w:hyperlink>
          <w:r w:rsidDel="00000000" w:rsidR="00000000" w:rsidRPr="00000000">
            <w:fldChar w:fldCharType="begin"/>
            <w:instrText xml:space="preserve"> PAGEREF _7te3e23i6zpr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6">
          <w:pPr>
            <w:widowControl w:val="0"/>
            <w:tabs>
              <w:tab w:val="right" w:leader="none" w:pos="9637.795275590554"/>
            </w:tabs>
            <w:spacing w:before="60" w:line="240" w:lineRule="auto"/>
            <w:rPr>
              <w:b w:val="1"/>
              <w:color w:val="000000"/>
              <w:u w:val="none"/>
            </w:rPr>
          </w:pPr>
          <w:hyperlink w:anchor="_qpo3f0luslr9">
            <w:r w:rsidDel="00000000" w:rsidR="00000000" w:rsidRPr="00000000">
              <w:rPr>
                <w:b w:val="1"/>
                <w:color w:val="000000"/>
                <w:u w:val="none"/>
                <w:rtl w:val="0"/>
              </w:rPr>
              <w:t xml:space="preserve">Edmond Richmond, fils de Patricia et Leopold Richmond</w:t>
              <w:tab/>
            </w:r>
          </w:hyperlink>
          <w:r w:rsidDel="00000000" w:rsidR="00000000" w:rsidRPr="00000000">
            <w:fldChar w:fldCharType="begin"/>
            <w:instrText xml:space="preserve"> PAGEREF _qpo3f0luslr9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7">
          <w:pPr>
            <w:widowControl w:val="0"/>
            <w:tabs>
              <w:tab w:val="right" w:leader="none" w:pos="9637.795275590554"/>
            </w:tabs>
            <w:spacing w:before="60" w:line="240" w:lineRule="auto"/>
            <w:rPr>
              <w:b w:val="1"/>
              <w:color w:val="000000"/>
              <w:u w:val="none"/>
            </w:rPr>
          </w:pPr>
          <w:hyperlink w:anchor="_jqxrnkpjhcwe">
            <w:r w:rsidDel="00000000" w:rsidR="00000000" w:rsidRPr="00000000">
              <w:rPr>
                <w:b w:val="1"/>
                <w:color w:val="000000"/>
                <w:u w:val="none"/>
                <w:rtl w:val="0"/>
              </w:rPr>
              <w:t xml:space="preserve">Clay Richmond, fils d’Edmond Richmond</w:t>
              <w:tab/>
            </w:r>
          </w:hyperlink>
          <w:r w:rsidDel="00000000" w:rsidR="00000000" w:rsidRPr="00000000">
            <w:fldChar w:fldCharType="begin"/>
            <w:instrText xml:space="preserve"> PAGEREF _jqxrnkpjhcwe \h </w:instrText>
            <w:fldChar w:fldCharType="separate"/>
          </w:r>
          <w:r w:rsidDel="00000000" w:rsidR="00000000" w:rsidRPr="00000000">
            <w:rPr>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8">
          <w:pPr>
            <w:widowControl w:val="0"/>
            <w:tabs>
              <w:tab w:val="right" w:leader="none" w:pos="9637.795275590554"/>
            </w:tabs>
            <w:spacing w:before="60" w:line="240" w:lineRule="auto"/>
            <w:rPr>
              <w:b w:val="1"/>
              <w:color w:val="000000"/>
              <w:u w:val="none"/>
            </w:rPr>
          </w:pPr>
          <w:hyperlink w:anchor="_3znysh7">
            <w:r w:rsidDel="00000000" w:rsidR="00000000" w:rsidRPr="00000000">
              <w:rPr>
                <w:b w:val="1"/>
                <w:color w:val="000000"/>
                <w:u w:val="none"/>
                <w:rtl w:val="0"/>
              </w:rPr>
              <w:t xml:space="preserve">Stan Richmond, fils de Clay Richmond</w:t>
              <w:tab/>
            </w:r>
          </w:hyperlink>
          <w:r w:rsidDel="00000000" w:rsidR="00000000" w:rsidRPr="00000000">
            <w:fldChar w:fldCharType="begin"/>
            <w:instrText xml:space="preserve"> PAGEREF _3znysh7 \h </w:instrText>
            <w:fldChar w:fldCharType="separate"/>
          </w:r>
          <w:r w:rsidDel="00000000" w:rsidR="00000000" w:rsidRPr="00000000">
            <w:rPr>
              <w:b w:val="1"/>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1A">
      <w:pPr>
        <w:pStyle w:val="Heading3"/>
        <w:ind w:firstLine="720"/>
        <w:jc w:val="center"/>
        <w:rPr/>
      </w:pPr>
      <w:bookmarkStart w:colFirst="0" w:colLast="0" w:name="_vhcicxncsvr1" w:id="15"/>
      <w:bookmarkEnd w:id="15"/>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3"/>
        <w:ind w:firstLine="720"/>
        <w:jc w:val="center"/>
        <w:rPr/>
      </w:pPr>
      <w:bookmarkStart w:colFirst="0" w:colLast="0" w:name="_aeru2jp0c7lr" w:id="16"/>
      <w:bookmarkEnd w:id="16"/>
      <w:r w:rsidDel="00000000" w:rsidR="00000000" w:rsidRPr="00000000">
        <w:rPr>
          <w:rtl w:val="0"/>
        </w:rPr>
      </w:r>
    </w:p>
    <w:p w:rsidR="00000000" w:rsidDel="00000000" w:rsidP="00000000" w:rsidRDefault="00000000" w:rsidRPr="00000000" w14:paraId="0000001C">
      <w:pPr>
        <w:pStyle w:val="Heading3"/>
        <w:ind w:firstLine="720"/>
        <w:jc w:val="center"/>
        <w:rPr/>
      </w:pPr>
      <w:bookmarkStart w:colFirst="0" w:colLast="0" w:name="_xdif2ks91g5c" w:id="17"/>
      <w:bookmarkEnd w:id="17"/>
      <w:r w:rsidDel="00000000" w:rsidR="00000000" w:rsidRPr="00000000">
        <w:rPr>
          <w:rtl w:val="0"/>
        </w:rPr>
      </w:r>
    </w:p>
    <w:p w:rsidR="00000000" w:rsidDel="00000000" w:rsidP="00000000" w:rsidRDefault="00000000" w:rsidRPr="00000000" w14:paraId="0000001D">
      <w:pPr>
        <w:pStyle w:val="Heading3"/>
        <w:ind w:firstLine="720"/>
        <w:jc w:val="center"/>
        <w:rPr/>
      </w:pPr>
      <w:bookmarkStart w:colFirst="0" w:colLast="0" w:name="_jskcjapplrkg" w:id="18"/>
      <w:bookmarkEnd w:id="18"/>
      <w:r w:rsidDel="00000000" w:rsidR="00000000" w:rsidRPr="00000000">
        <w:rPr>
          <w:rtl w:val="0"/>
        </w:rPr>
      </w:r>
    </w:p>
    <w:p w:rsidR="00000000" w:rsidDel="00000000" w:rsidP="00000000" w:rsidRDefault="00000000" w:rsidRPr="00000000" w14:paraId="0000001E">
      <w:pPr>
        <w:pStyle w:val="Heading3"/>
        <w:ind w:firstLine="720"/>
        <w:jc w:val="center"/>
        <w:rPr/>
      </w:pPr>
      <w:bookmarkStart w:colFirst="0" w:colLast="0" w:name="_c3gfmvi1t1fi" w:id="19"/>
      <w:bookmarkEnd w:id="19"/>
      <w:r w:rsidDel="00000000" w:rsidR="00000000" w:rsidRPr="00000000">
        <w:rPr>
          <w:rtl w:val="0"/>
        </w:rPr>
      </w:r>
    </w:p>
    <w:p w:rsidR="00000000" w:rsidDel="00000000" w:rsidP="00000000" w:rsidRDefault="00000000" w:rsidRPr="00000000" w14:paraId="0000001F">
      <w:pPr>
        <w:pStyle w:val="Heading3"/>
        <w:ind w:firstLine="720"/>
        <w:jc w:val="center"/>
        <w:rPr/>
      </w:pPr>
      <w:bookmarkStart w:colFirst="0" w:colLast="0" w:name="_jo88wtr4aswz" w:id="20"/>
      <w:bookmarkEnd w:id="20"/>
      <w:r w:rsidDel="00000000" w:rsidR="00000000" w:rsidRPr="00000000">
        <w:rPr>
          <w:rtl w:val="0"/>
        </w:rPr>
        <w:t xml:space="preserve">Pete Richmond</w:t>
      </w:r>
    </w:p>
    <w:p w:rsidR="00000000" w:rsidDel="00000000" w:rsidP="00000000" w:rsidRDefault="00000000" w:rsidRPr="00000000" w14:paraId="00000020">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27 juillet 1840 disparu aux alentours de mars </w:t>
      </w:r>
    </w:p>
    <w:p w:rsidR="00000000" w:rsidDel="00000000" w:rsidP="00000000" w:rsidRDefault="00000000" w:rsidRPr="00000000" w14:paraId="00000021">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1875.</w:t>
      </w:r>
    </w:p>
    <w:p w:rsidR="00000000" w:rsidDel="00000000" w:rsidP="00000000" w:rsidRDefault="00000000" w:rsidRPr="00000000" w14:paraId="00000022">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23">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archiviste</w:t>
      </w:r>
    </w:p>
    <w:p w:rsidR="00000000" w:rsidDel="00000000" w:rsidP="00000000" w:rsidRDefault="00000000" w:rsidRPr="00000000" w14:paraId="00000024">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disparu</w:t>
      </w:r>
    </w:p>
    <w:p w:rsidR="00000000" w:rsidDel="00000000" w:rsidP="00000000" w:rsidRDefault="00000000" w:rsidRPr="00000000" w14:paraId="00000025">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26">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Un parcours exemplaire pour ce membre affecté très tôt, à seulement 16 ans, à un poste d’archiviste à la maison mère de Seattle. Travailleur, dévoué, minutieux, polyvalent.</w:t>
      </w:r>
    </w:p>
    <w:p w:rsidR="00000000" w:rsidDel="00000000" w:rsidP="00000000" w:rsidRDefault="00000000" w:rsidRPr="00000000" w14:paraId="00000027">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Hélas, chargé de traduire et indexé des documents, il se prend de passion pour un dossier et se met en tête de découvrir l’entrée de l’Atlantide, oubliant son engagement envers l’Ordre et envers l’humanité, faisant passer sa passion avant son devoir.</w:t>
      </w:r>
    </w:p>
    <w:p w:rsidR="00000000" w:rsidDel="00000000" w:rsidP="00000000" w:rsidRDefault="00000000" w:rsidRPr="00000000" w14:paraId="00000028">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Il disparaît en 1875, lors d’un voyage vers le Sud des USA, prétendument pour récupérer des documents dans le cadre de ses nouveaux travaux. Le jeune Gabriel Spert était alors chargé de sa surveillance et son éventuelle mise à l’écart, si comme l’Ordre le soupçonnait, il était encore en train de poursuivre sa chimère, donc de désobéir et trahir. Spert perd sa trace aux alentours de Phoenix, sans pouvoir affirmer ce qu’y faisait Richmond, ni s’il a fui ou été victime d’un malheureux accident. Le mystère reste complet aujourd’hui encore. </w:t>
      </w:r>
    </w:p>
    <w:p w:rsidR="00000000" w:rsidDel="00000000" w:rsidP="00000000" w:rsidRDefault="00000000" w:rsidRPr="00000000" w14:paraId="00000029">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L’intégralité de ses recherches concernant l’Atlantide, ainsi que des documents secrets appartenant à l’Ordre disparaissent avec lui, malgré les efforts de l’Ordre pour remettre la main dessus. </w:t>
      </w:r>
    </w:p>
    <w:p w:rsidR="00000000" w:rsidDel="00000000" w:rsidP="00000000" w:rsidRDefault="00000000" w:rsidRPr="00000000" w14:paraId="0000002A">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Il laisse derrière lui une femme, à qui l’Ordre verse une pension de veuvage, et un fils qui a été pris en charge par l’Ordre. </w:t>
      </w:r>
    </w:p>
    <w:p w:rsidR="00000000" w:rsidDel="00000000" w:rsidP="00000000" w:rsidRDefault="00000000" w:rsidRPr="00000000" w14:paraId="0000002B">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2C">
      <w:pPr>
        <w:pStyle w:val="Heading3"/>
        <w:ind w:firstLine="720"/>
        <w:jc w:val="center"/>
        <w:rPr/>
      </w:pPr>
      <w:bookmarkStart w:colFirst="0" w:colLast="0" w:name="_88xraiydlt9n" w:id="21"/>
      <w:bookmarkEnd w:id="21"/>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ind w:firstLine="720"/>
        <w:jc w:val="center"/>
        <w:rPr/>
      </w:pPr>
      <w:bookmarkStart w:colFirst="0" w:colLast="0" w:name="_aa13eh8oeh4e" w:id="22"/>
      <w:bookmarkEnd w:id="22"/>
      <w:r w:rsidDel="00000000" w:rsidR="00000000" w:rsidRPr="00000000">
        <w:rPr>
          <w:rtl w:val="0"/>
        </w:rPr>
      </w:r>
    </w:p>
    <w:p w:rsidR="00000000" w:rsidDel="00000000" w:rsidP="00000000" w:rsidRDefault="00000000" w:rsidRPr="00000000" w14:paraId="0000002E">
      <w:pPr>
        <w:pStyle w:val="Heading3"/>
        <w:ind w:firstLine="720"/>
        <w:jc w:val="center"/>
        <w:rPr/>
      </w:pPr>
      <w:bookmarkStart w:colFirst="0" w:colLast="0" w:name="_ont346acn45o" w:id="23"/>
      <w:bookmarkEnd w:id="23"/>
      <w:r w:rsidDel="00000000" w:rsidR="00000000" w:rsidRPr="00000000">
        <w:rPr>
          <w:rtl w:val="0"/>
        </w:rPr>
      </w:r>
    </w:p>
    <w:p w:rsidR="00000000" w:rsidDel="00000000" w:rsidP="00000000" w:rsidRDefault="00000000" w:rsidRPr="00000000" w14:paraId="0000002F">
      <w:pPr>
        <w:pStyle w:val="Heading3"/>
        <w:ind w:firstLine="720"/>
        <w:jc w:val="center"/>
        <w:rPr/>
      </w:pPr>
      <w:bookmarkStart w:colFirst="0" w:colLast="0" w:name="_1ic182okw83h" w:id="24"/>
      <w:bookmarkEnd w:id="24"/>
      <w:r w:rsidDel="00000000" w:rsidR="00000000" w:rsidRPr="00000000">
        <w:rPr>
          <w:rtl w:val="0"/>
        </w:rPr>
      </w:r>
    </w:p>
    <w:p w:rsidR="00000000" w:rsidDel="00000000" w:rsidP="00000000" w:rsidRDefault="00000000" w:rsidRPr="00000000" w14:paraId="00000030">
      <w:pPr>
        <w:pStyle w:val="Heading3"/>
        <w:ind w:firstLine="720"/>
        <w:jc w:val="center"/>
        <w:rPr/>
      </w:pPr>
      <w:bookmarkStart w:colFirst="0" w:colLast="0" w:name="_etvrtaqel0wz" w:id="25"/>
      <w:bookmarkEnd w:id="25"/>
      <w:r w:rsidDel="00000000" w:rsidR="00000000" w:rsidRPr="00000000">
        <w:rPr>
          <w:rtl w:val="0"/>
        </w:rPr>
        <w:t xml:space="preserve">Edward Richmond, fils de Pete Richmond</w:t>
      </w:r>
    </w:p>
    <w:p w:rsidR="00000000" w:rsidDel="00000000" w:rsidP="00000000" w:rsidRDefault="00000000" w:rsidRPr="00000000" w14:paraId="00000031">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32">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15 novembre 1870, mort en mission le 12 juin 1927.</w:t>
      </w:r>
    </w:p>
    <w:p w:rsidR="00000000" w:rsidDel="00000000" w:rsidP="00000000" w:rsidRDefault="00000000" w:rsidRPr="00000000" w14:paraId="00000033">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34">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terrain</w:t>
      </w:r>
    </w:p>
    <w:p w:rsidR="00000000" w:rsidDel="00000000" w:rsidP="00000000" w:rsidRDefault="00000000" w:rsidRPr="00000000" w14:paraId="00000035">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décédé</w:t>
      </w:r>
    </w:p>
    <w:p w:rsidR="00000000" w:rsidDel="00000000" w:rsidP="00000000" w:rsidRDefault="00000000" w:rsidRPr="00000000" w14:paraId="00000036">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37">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Fils de Pete, comme son père il commence par un parcours exemplaire, avant d’être soupçonné à plusieurs reprises de trahisons, détournements d’artefacts, usage de la magie à des fins personnelles… Aucune de ces accusations n’aboutira, fautes de preuve. De plus, Edward a de nombreux soutiens notamment au sein du Conseil, ce qui lui vaut de ne jamais être mis à l’écart, malgré les rumeurs l’accusant d’aider certains êtres magiques à échapper à l’Ordre. </w:t>
      </w:r>
    </w:p>
    <w:p w:rsidR="00000000" w:rsidDel="00000000" w:rsidP="00000000" w:rsidRDefault="00000000" w:rsidRPr="00000000" w14:paraId="00000038">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Il est aussi soupçonné de continuer en secret les recherches de Pete Richmond, et d’avoir gardé les documents de son père liés à ces recherches, au sujet de l’Atlantide, mais là encore aucune preuve tangible ne permet de donner foi à ces rumeurs, d’autant qu’il n’avait que 3 ans lorsque son père a disparu. </w:t>
      </w:r>
    </w:p>
    <w:p w:rsidR="00000000" w:rsidDel="00000000" w:rsidP="00000000" w:rsidRDefault="00000000" w:rsidRPr="00000000" w14:paraId="00000039">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Edward meurt pendant une mission d’espionnage, à seulement 57 ans, probablement repéré et tué par le sénateur vampire qu’il était chargé de démasquer et d’éliminer. </w:t>
      </w:r>
    </w:p>
    <w:p w:rsidR="00000000" w:rsidDel="00000000" w:rsidP="00000000" w:rsidRDefault="00000000" w:rsidRPr="00000000" w14:paraId="0000003A">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Sa mort est un soulagement pour certains, qui ne voyaient en lui qu’un traître instable, mais beaucoup regrette sa joie de vivre, son humour et sa capacité tant à se mettre dans les ennuis qu’à s’en sortir en usant de sa rhétorique légendaire.</w:t>
      </w:r>
    </w:p>
    <w:p w:rsidR="00000000" w:rsidDel="00000000" w:rsidP="00000000" w:rsidRDefault="00000000" w:rsidRPr="00000000" w14:paraId="0000003B">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Une pension de veuvage est versée à son épouse et son fils et sa fille sont déjà actifs et affectés au sein de l’Ordre. </w:t>
      </w:r>
    </w:p>
    <w:p w:rsidR="00000000" w:rsidDel="00000000" w:rsidP="00000000" w:rsidRDefault="00000000" w:rsidRPr="00000000" w14:paraId="0000003C">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3D">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3E">
      <w:pPr>
        <w:pStyle w:val="Heading3"/>
        <w:ind w:firstLine="720"/>
        <w:jc w:val="center"/>
        <w:rPr/>
      </w:pPr>
      <w:bookmarkStart w:colFirst="0" w:colLast="0" w:name="_3diaja6z70cd" w:id="26"/>
      <w:bookmarkEnd w:id="26"/>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3"/>
        <w:ind w:firstLine="720"/>
        <w:jc w:val="center"/>
        <w:rPr/>
      </w:pPr>
      <w:bookmarkStart w:colFirst="0" w:colLast="0" w:name="_jrr1fatjui5c" w:id="27"/>
      <w:bookmarkEnd w:id="27"/>
      <w:r w:rsidDel="00000000" w:rsidR="00000000" w:rsidRPr="00000000">
        <w:rPr>
          <w:rtl w:val="0"/>
        </w:rPr>
      </w:r>
    </w:p>
    <w:p w:rsidR="00000000" w:rsidDel="00000000" w:rsidP="00000000" w:rsidRDefault="00000000" w:rsidRPr="00000000" w14:paraId="00000040">
      <w:pPr>
        <w:pStyle w:val="Heading3"/>
        <w:ind w:firstLine="720"/>
        <w:jc w:val="center"/>
        <w:rPr/>
      </w:pPr>
      <w:bookmarkStart w:colFirst="0" w:colLast="0" w:name="_8fey78s29jc9" w:id="28"/>
      <w:bookmarkEnd w:id="28"/>
      <w:r w:rsidDel="00000000" w:rsidR="00000000" w:rsidRPr="00000000">
        <w:rPr>
          <w:rtl w:val="0"/>
        </w:rPr>
      </w:r>
    </w:p>
    <w:p w:rsidR="00000000" w:rsidDel="00000000" w:rsidP="00000000" w:rsidRDefault="00000000" w:rsidRPr="00000000" w14:paraId="00000041">
      <w:pPr>
        <w:pStyle w:val="Heading3"/>
        <w:ind w:firstLine="720"/>
        <w:jc w:val="center"/>
        <w:rPr/>
      </w:pPr>
      <w:bookmarkStart w:colFirst="0" w:colLast="0" w:name="_1fob9te" w:id="29"/>
      <w:bookmarkEnd w:id="29"/>
      <w:r w:rsidDel="00000000" w:rsidR="00000000" w:rsidRPr="00000000">
        <w:rPr>
          <w:rtl w:val="0"/>
        </w:rPr>
        <w:t xml:space="preserve">Leopold Richmond, fils d’Edward Richmond</w:t>
      </w:r>
    </w:p>
    <w:p w:rsidR="00000000" w:rsidDel="00000000" w:rsidP="00000000" w:rsidRDefault="00000000" w:rsidRPr="00000000" w14:paraId="00000042">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43">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12 février 1900, mis à l’écart le 24 avril 1960.</w:t>
      </w:r>
    </w:p>
    <w:p w:rsidR="00000000" w:rsidDel="00000000" w:rsidP="00000000" w:rsidRDefault="00000000" w:rsidRPr="00000000" w14:paraId="00000044">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45">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terrain</w:t>
      </w:r>
    </w:p>
    <w:p w:rsidR="00000000" w:rsidDel="00000000" w:rsidP="00000000" w:rsidRDefault="00000000" w:rsidRPr="00000000" w14:paraId="00000046">
      <w:pPr>
        <w:ind w:firstLine="720"/>
        <w:rPr>
          <w:rFonts w:ascii="Courier New" w:cs="Courier New" w:eastAsia="Courier New" w:hAnsi="Courier New"/>
          <w:b w:val="1"/>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décédé</w:t>
      </w:r>
      <w:r w:rsidDel="00000000" w:rsidR="00000000" w:rsidRPr="00000000">
        <w:rPr>
          <w:rtl w:val="0"/>
        </w:rPr>
      </w:r>
    </w:p>
    <w:p w:rsidR="00000000" w:rsidDel="00000000" w:rsidP="00000000" w:rsidRDefault="00000000" w:rsidRPr="00000000" w14:paraId="00000047">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48">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Excellente recrue au début de sa carrière, Léopold accumule par la suite de plus en plus d’échecs dans ses missions d’élimination d’individus hostiles. Parmi ses plus gros échecs, en 1920, il perd notamment la trace de Kate, hostile instamment recherchée pour détournement d’armes magiques, et pour avoir détruit une maison mère. </w:t>
      </w:r>
    </w:p>
    <w:p w:rsidR="00000000" w:rsidDel="00000000" w:rsidP="00000000" w:rsidRDefault="00000000" w:rsidRPr="00000000" w14:paraId="00000049">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Il est finalement retiré du terrain, fait rare au sein de l’Ordre, et reçoit une nouvelle affectation de secrétaire général à la maison mère de Chicago. Il y brille par la mise en place d’une organisation sans faille, mais la mort de ses jumelles, Soazic et Natacha, décédées à 5 ans en 1932, affectent grandement son travail. Des erreurs de jugements, de mauvaises informations communiquées aux membres sur le terrain, des missions annulées sans raison, la maison mère se ressent de ses manquements, certains l’accusent même de saboter volontairement le travail de l’Ordre, de soutenir et aider des êtres magiques. </w:t>
      </w:r>
    </w:p>
    <w:p w:rsidR="00000000" w:rsidDel="00000000" w:rsidP="00000000" w:rsidRDefault="00000000" w:rsidRPr="00000000" w14:paraId="0000004A">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4B">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Il est déplacé et affecté en tant qu’archiviste à la maison mère de Minneapolis, où il effectue un travail efficace. C’est seulement en 1960 que le Conseil découvre avec stupéfaction qu’il transmet les informations de l’Ordre à des êtres magiques, dont certains classés hostiles et recherchés. Il est mis à l’écart et déclaré mort en service, eut égard à sa sœur, sa femme et son fils, tous loyaux à l’Ordre.</w:t>
      </w:r>
    </w:p>
    <w:p w:rsidR="00000000" w:rsidDel="00000000" w:rsidP="00000000" w:rsidRDefault="00000000" w:rsidRPr="00000000" w14:paraId="0000004C">
      <w:pPr>
        <w:ind w:firstLine="720"/>
        <w:jc w:val="both"/>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4D">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4E">
      <w:pPr>
        <w:pStyle w:val="Heading3"/>
        <w:ind w:firstLine="720"/>
        <w:jc w:val="center"/>
        <w:rPr/>
      </w:pPr>
      <w:bookmarkStart w:colFirst="0" w:colLast="0" w:name="_b1cnwhdh4r3f" w:id="30"/>
      <w:bookmarkEnd w:id="30"/>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3"/>
        <w:ind w:firstLine="720"/>
        <w:jc w:val="center"/>
        <w:rPr/>
      </w:pPr>
      <w:bookmarkStart w:colFirst="0" w:colLast="0" w:name="_mvqr6vymcwpc" w:id="31"/>
      <w:bookmarkEnd w:id="31"/>
      <w:r w:rsidDel="00000000" w:rsidR="00000000" w:rsidRPr="00000000">
        <w:rPr>
          <w:rtl w:val="0"/>
        </w:rPr>
      </w:r>
    </w:p>
    <w:p w:rsidR="00000000" w:rsidDel="00000000" w:rsidP="00000000" w:rsidRDefault="00000000" w:rsidRPr="00000000" w14:paraId="00000050">
      <w:pPr>
        <w:pStyle w:val="Heading3"/>
        <w:ind w:firstLine="720"/>
        <w:jc w:val="center"/>
        <w:rPr/>
      </w:pPr>
      <w:bookmarkStart w:colFirst="0" w:colLast="0" w:name="_w39ugbclu57" w:id="32"/>
      <w:bookmarkEnd w:id="32"/>
      <w:r w:rsidDel="00000000" w:rsidR="00000000" w:rsidRPr="00000000">
        <w:rPr>
          <w:rtl w:val="0"/>
        </w:rPr>
      </w:r>
    </w:p>
    <w:p w:rsidR="00000000" w:rsidDel="00000000" w:rsidP="00000000" w:rsidRDefault="00000000" w:rsidRPr="00000000" w14:paraId="00000051">
      <w:pPr>
        <w:pStyle w:val="Heading3"/>
        <w:ind w:firstLine="720"/>
        <w:jc w:val="center"/>
        <w:rPr/>
      </w:pPr>
      <w:bookmarkStart w:colFirst="0" w:colLast="0" w:name="_kdeepy67sj1c" w:id="33"/>
      <w:bookmarkEnd w:id="33"/>
      <w:r w:rsidDel="00000000" w:rsidR="00000000" w:rsidRPr="00000000">
        <w:rPr>
          <w:rtl w:val="0"/>
        </w:rPr>
      </w:r>
    </w:p>
    <w:p w:rsidR="00000000" w:rsidDel="00000000" w:rsidP="00000000" w:rsidRDefault="00000000" w:rsidRPr="00000000" w14:paraId="00000052">
      <w:pPr>
        <w:pStyle w:val="Heading3"/>
        <w:ind w:firstLine="720"/>
        <w:jc w:val="center"/>
        <w:rPr/>
      </w:pPr>
      <w:bookmarkStart w:colFirst="0" w:colLast="0" w:name="_10lm9kqd1m1n" w:id="34"/>
      <w:bookmarkEnd w:id="34"/>
      <w:r w:rsidDel="00000000" w:rsidR="00000000" w:rsidRPr="00000000">
        <w:rPr>
          <w:rtl w:val="0"/>
        </w:rPr>
        <w:t xml:space="preserve">Eléonore Richmond, fille d’Edward Richmond</w:t>
      </w:r>
    </w:p>
    <w:p w:rsidR="00000000" w:rsidDel="00000000" w:rsidP="00000000" w:rsidRDefault="00000000" w:rsidRPr="00000000" w14:paraId="00000053">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54">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le 21 décembre 1902, morte des suites d’une opération le 20 mars 1984.</w:t>
      </w:r>
    </w:p>
    <w:p w:rsidR="00000000" w:rsidDel="00000000" w:rsidP="00000000" w:rsidRDefault="00000000" w:rsidRPr="00000000" w14:paraId="00000055">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56">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traduction</w:t>
      </w:r>
    </w:p>
    <w:p w:rsidR="00000000" w:rsidDel="00000000" w:rsidP="00000000" w:rsidRDefault="00000000" w:rsidRPr="00000000" w14:paraId="00000057">
      <w:pPr>
        <w:ind w:firstLine="720"/>
        <w:rPr>
          <w:rFonts w:ascii="Courier New" w:cs="Courier New" w:eastAsia="Courier New" w:hAnsi="Courier New"/>
          <w:b w:val="1"/>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décédée</w:t>
      </w:r>
      <w:r w:rsidDel="00000000" w:rsidR="00000000" w:rsidRPr="00000000">
        <w:rPr>
          <w:rtl w:val="0"/>
        </w:rPr>
      </w:r>
    </w:p>
    <w:p w:rsidR="00000000" w:rsidDel="00000000" w:rsidP="00000000" w:rsidRDefault="00000000" w:rsidRPr="00000000" w14:paraId="00000058">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59">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5A">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Contrairement à son frère, Eléonore est un membre fiable, loyal, dévouée à l’Ordre jusqu’à la fin de sa vie. Férue de langues disparues dès son plus jeune âge, elle consacre une partie de sa vie à l’étude d’écrits d’autres mondes, permettant la traduction de plusieurs textes importants.</w:t>
      </w:r>
    </w:p>
    <w:p w:rsidR="00000000" w:rsidDel="00000000" w:rsidP="00000000" w:rsidRDefault="00000000" w:rsidRPr="00000000" w14:paraId="0000005B">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On lui doit notamment la révélation concernant l’implication du Cercle des mages dans la fermeture et l’isolement des mondes, à la fin de l'antiquité, et les raisons de la disparition de celui-ci. Informations dont elle comprendra très vite le caractère sensible, et qu’elle confiera, de manière très avisée, au Conseil uniquement, puis à une équipe désignée très réduite. </w:t>
      </w:r>
    </w:p>
    <w:p w:rsidR="00000000" w:rsidDel="00000000" w:rsidP="00000000" w:rsidRDefault="00000000" w:rsidRPr="00000000" w14:paraId="0000005C">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Hélas elle souffre dans les années 80 de problèmes cardiaques et meurt des suites d’une opération en 1984. </w:t>
      </w:r>
    </w:p>
    <w:p w:rsidR="00000000" w:rsidDel="00000000" w:rsidP="00000000" w:rsidRDefault="00000000" w:rsidRPr="00000000" w14:paraId="0000005D">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5E">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5F">
      <w:pPr>
        <w:ind w:firstLine="720"/>
        <w:jc w:val="center"/>
        <w:rPr>
          <w:rFonts w:ascii="Courier New" w:cs="Courier New" w:eastAsia="Courier New" w:hAnsi="Courier New"/>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60">
      <w:pPr>
        <w:pStyle w:val="Heading3"/>
        <w:ind w:firstLine="720"/>
        <w:jc w:val="center"/>
        <w:rPr/>
      </w:pPr>
      <w:bookmarkStart w:colFirst="0" w:colLast="0" w:name="_wyk3pn6lkkra" w:id="35"/>
      <w:bookmarkEnd w:id="35"/>
      <w:r w:rsidDel="00000000" w:rsidR="00000000" w:rsidRPr="00000000">
        <w:rPr>
          <w:rtl w:val="0"/>
        </w:rPr>
      </w:r>
    </w:p>
    <w:p w:rsidR="00000000" w:rsidDel="00000000" w:rsidP="00000000" w:rsidRDefault="00000000" w:rsidRPr="00000000" w14:paraId="00000061">
      <w:pPr>
        <w:pStyle w:val="Heading3"/>
        <w:ind w:firstLine="720"/>
        <w:jc w:val="center"/>
        <w:rPr/>
      </w:pPr>
      <w:bookmarkStart w:colFirst="0" w:colLast="0" w:name="_bb19ow3y6qk" w:id="36"/>
      <w:bookmarkEnd w:id="36"/>
      <w:r w:rsidDel="00000000" w:rsidR="00000000" w:rsidRPr="00000000">
        <w:rPr>
          <w:rtl w:val="0"/>
        </w:rPr>
      </w:r>
    </w:p>
    <w:p w:rsidR="00000000" w:rsidDel="00000000" w:rsidP="00000000" w:rsidRDefault="00000000" w:rsidRPr="00000000" w14:paraId="00000062">
      <w:pPr>
        <w:pStyle w:val="Heading3"/>
        <w:ind w:firstLine="720"/>
        <w:jc w:val="center"/>
        <w:rPr/>
      </w:pPr>
      <w:bookmarkStart w:colFirst="0" w:colLast="0" w:name="_fhe70dwlb71n" w:id="37"/>
      <w:bookmarkEnd w:id="37"/>
      <w:r w:rsidDel="00000000" w:rsidR="00000000" w:rsidRPr="00000000">
        <w:rPr>
          <w:rtl w:val="0"/>
        </w:rPr>
      </w:r>
    </w:p>
    <w:p w:rsidR="00000000" w:rsidDel="00000000" w:rsidP="00000000" w:rsidRDefault="00000000" w:rsidRPr="00000000" w14:paraId="00000063">
      <w:pPr>
        <w:pStyle w:val="Heading3"/>
        <w:ind w:firstLine="720"/>
        <w:jc w:val="center"/>
        <w:rPr/>
      </w:pPr>
      <w:bookmarkStart w:colFirst="0" w:colLast="0" w:name="_8rq261tp68dz" w:id="38"/>
      <w:bookmarkEnd w:id="38"/>
      <w:r w:rsidDel="00000000" w:rsidR="00000000" w:rsidRPr="00000000">
        <w:rPr>
          <w:rtl w:val="0"/>
        </w:rPr>
      </w:r>
    </w:p>
    <w:p w:rsidR="00000000" w:rsidDel="00000000" w:rsidP="00000000" w:rsidRDefault="00000000" w:rsidRPr="00000000" w14:paraId="00000064">
      <w:pPr>
        <w:pStyle w:val="Heading3"/>
        <w:ind w:firstLine="720"/>
        <w:jc w:val="center"/>
        <w:rPr/>
      </w:pPr>
      <w:bookmarkStart w:colFirst="0" w:colLast="0" w:name="_7te3e23i6zpr" w:id="39"/>
      <w:bookmarkEnd w:id="39"/>
      <w:r w:rsidDel="00000000" w:rsidR="00000000" w:rsidRPr="00000000">
        <w:rPr>
          <w:rtl w:val="0"/>
        </w:rPr>
        <w:t xml:space="preserve">Patricia Richmond née Gladwell, épouse de Léopold Richmond</w:t>
      </w:r>
    </w:p>
    <w:p w:rsidR="00000000" w:rsidDel="00000000" w:rsidP="00000000" w:rsidRDefault="00000000" w:rsidRPr="00000000" w14:paraId="00000065">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66">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12 février 1904, disparue le 14 octobre 1961.</w:t>
      </w:r>
    </w:p>
    <w:p w:rsidR="00000000" w:rsidDel="00000000" w:rsidP="00000000" w:rsidRDefault="00000000" w:rsidRPr="00000000" w14:paraId="00000067">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68">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ingénierie</w:t>
      </w:r>
    </w:p>
    <w:p w:rsidR="00000000" w:rsidDel="00000000" w:rsidP="00000000" w:rsidRDefault="00000000" w:rsidRPr="00000000" w14:paraId="00000069">
      <w:pPr>
        <w:ind w:firstLine="720"/>
        <w:rPr>
          <w:rFonts w:ascii="Courier New" w:cs="Courier New" w:eastAsia="Courier New" w:hAnsi="Courier New"/>
          <w:b w:val="1"/>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disparue</w:t>
      </w:r>
      <w:r w:rsidDel="00000000" w:rsidR="00000000" w:rsidRPr="00000000">
        <w:rPr>
          <w:rtl w:val="0"/>
        </w:rPr>
      </w:r>
    </w:p>
    <w:p w:rsidR="00000000" w:rsidDel="00000000" w:rsidP="00000000" w:rsidRDefault="00000000" w:rsidRPr="00000000" w14:paraId="0000006A">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6B">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Ingénieure talentueuse, elle fait très tôt ses preuves en créant des systèmes innovant et efficaces de protection pour la manipulation d’objets magiques, pour le stockage et la mise en quarantaine d’objets dangereux, ainsi que pour la reproduction d’artefacts utiles à la défense et la protection des membres sur le terrain. On lui doit notamment le pieu à vampire, inspiré des travaux de la mage Sandpullman, le piège à lutins et la sécurisation du donjon des quatre vents. </w:t>
      </w:r>
    </w:p>
    <w:p w:rsidR="00000000" w:rsidDel="00000000" w:rsidP="00000000" w:rsidRDefault="00000000" w:rsidRPr="00000000" w14:paraId="0000006C">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Elle suit les mutations de son mari et travaille dans plusieurs maisons mères. Elle disparaît en 1961, probablement après avoir découvert les véritables raisons et circonstances de la mort de son mari. Elle est recherchée un temps sans succès, considérée comme non hostile, les poursuites sont abandonnées. Sa belle-sœur et son fils sont néanmoins mis sous surveillance pendant quelques temps, dans l'éventualité où elle les aurait informés des raisons de son départ. </w:t>
      </w:r>
    </w:p>
    <w:p w:rsidR="00000000" w:rsidDel="00000000" w:rsidP="00000000" w:rsidRDefault="00000000" w:rsidRPr="00000000" w14:paraId="0000006D">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6E">
      <w:pPr>
        <w:ind w:firstLine="72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6F">
      <w:pPr>
        <w:ind w:firstLine="720"/>
        <w:jc w:val="center"/>
        <w:rPr>
          <w:rFonts w:ascii="Courier New" w:cs="Courier New" w:eastAsia="Courier New" w:hAnsi="Courier New"/>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70">
      <w:pPr>
        <w:pStyle w:val="Heading3"/>
        <w:ind w:firstLine="720"/>
        <w:jc w:val="center"/>
        <w:rPr/>
      </w:pPr>
      <w:bookmarkStart w:colFirst="0" w:colLast="0" w:name="_qpo3f0luslr9" w:id="40"/>
      <w:bookmarkEnd w:id="40"/>
      <w:r w:rsidDel="00000000" w:rsidR="00000000" w:rsidRPr="00000000">
        <w:rPr>
          <w:rtl w:val="0"/>
        </w:rPr>
        <w:t xml:space="preserve">Edmond Richmond, fils de Patricia et Leopold Richmond</w:t>
      </w:r>
    </w:p>
    <w:p w:rsidR="00000000" w:rsidDel="00000000" w:rsidP="00000000" w:rsidRDefault="00000000" w:rsidRPr="00000000" w14:paraId="00000071">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72">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12 août 1925, mis à l’écart le 17 juillet 1976</w:t>
      </w:r>
    </w:p>
    <w:p w:rsidR="00000000" w:rsidDel="00000000" w:rsidP="00000000" w:rsidRDefault="00000000" w:rsidRPr="00000000" w14:paraId="00000073">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74">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terrain</w:t>
      </w:r>
    </w:p>
    <w:p w:rsidR="00000000" w:rsidDel="00000000" w:rsidP="00000000" w:rsidRDefault="00000000" w:rsidRPr="00000000" w14:paraId="00000075">
      <w:pPr>
        <w:ind w:firstLine="720"/>
        <w:jc w:val="both"/>
        <w:rPr>
          <w:rFonts w:ascii="Courier New" w:cs="Courier New" w:eastAsia="Courier New" w:hAnsi="Courier New"/>
          <w:b w:val="1"/>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décédé</w:t>
      </w:r>
      <w:r w:rsidDel="00000000" w:rsidR="00000000" w:rsidRPr="00000000">
        <w:rPr>
          <w:rtl w:val="0"/>
        </w:rPr>
      </w:r>
    </w:p>
    <w:p w:rsidR="00000000" w:rsidDel="00000000" w:rsidP="00000000" w:rsidRDefault="00000000" w:rsidRPr="00000000" w14:paraId="00000076">
      <w:pPr>
        <w:ind w:firstLine="720"/>
        <w:jc w:val="both"/>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77">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Edmond Richmond est un jeune homme plein de fougue et très dévoué à l’Ordre. Son parcours est exemplaire, il ne connaît aucun échec quelle que soit la mission, il excelle en espionnage et élimine les hostiles avec efficacité et discrétion. </w:t>
      </w:r>
    </w:p>
    <w:p w:rsidR="00000000" w:rsidDel="00000000" w:rsidP="00000000" w:rsidRDefault="00000000" w:rsidRPr="00000000" w14:paraId="00000078">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Le Conseil est donc désagréablement surpris, lorsqu’en 1943, il annonce à son contact qu’il souhaite quitter l’Ordre, “démissionner”! Il disparaît alors pendant plusieurs semaines! La stupéfaction double lorsque qu’il rentre à la maison mère, annonçant avoir perdu la trace d’une vampire qu’il devait éliminer, Clara. Edmond n’a aucun souvenir d’avoir souhaité démissionner, et se révèle incapable d’expliquer pourquoi il n’a pas contacté la maison mère pendant les dernières semaines, pour demander un soutien, puisqu’il avait des difficultés.</w:t>
      </w:r>
    </w:p>
    <w:p w:rsidR="00000000" w:rsidDel="00000000" w:rsidP="00000000" w:rsidRDefault="00000000" w:rsidRPr="00000000" w14:paraId="00000079">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Il est interrogé pendant plusieurs jours, et la conclusion la plus plausible reste qu’il s’est fait manipuler l’esprit par la vampire. De fait, il est incapable de dire ce qu’il a fait de son bracelet de défense contre les attaques magiques et manipulations mentales. Des rumeurs circulent alors, lui prêtant une histoire avec cette vampire, mais le Conseil y met fin en le réintégrant, tout d’abord sur le terrain, où tout se passe bien jusque dans les années 60. Le décès précoce de sa femme, enceinte de jumeaux, semblent faire remonter en lui de tristes souvenirs. Il perd régulièrement la tête, oublie sa mission, parle de ses sœurs, deux jumelles décédées à 5 ans en 1932, comme si elles étaient là, au sein de l’Ordre. Il se met aussi à parler parfois d’une femme, de son grand amour, qu’il a perdu. Les médecins de l’Ordre sont démunis face à sa démence. Il est affecté aux archives de Minneapolis, mais il y passe plus de temps à écrire des lettres d’amour sans queue ni tête, à dessiner sans cesse des cavernes et des rivières souterraines, qu’à travailler. </w:t>
      </w:r>
    </w:p>
    <w:p w:rsidR="00000000" w:rsidDel="00000000" w:rsidP="00000000" w:rsidRDefault="00000000" w:rsidRPr="00000000" w14:paraId="0000007A">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L’identité de la femme à qui s’adressent ces lettres reste un mystère. La vampire qui lui a lavé le cerveau, son épouse défunte, une autre femme? Les rumeurs vont bon train. Finalement, l’Ordre décide de le mettre à l’écart, sa démence le rendant inutile et incontrôlable. Il est victime d’une chute mortelle en 1976, ses lettres et dessins sont détruits. </w:t>
      </w:r>
    </w:p>
    <w:p w:rsidR="00000000" w:rsidDel="00000000" w:rsidP="00000000" w:rsidRDefault="00000000" w:rsidRPr="00000000" w14:paraId="0000007B">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7C">
      <w:pPr>
        <w:ind w:firstLine="720"/>
        <w:jc w:val="center"/>
        <w:rPr>
          <w:rFonts w:ascii="Courier New" w:cs="Courier New" w:eastAsia="Courier New" w:hAnsi="Courier New"/>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7D">
      <w:pPr>
        <w:pStyle w:val="Heading3"/>
        <w:ind w:firstLine="720"/>
        <w:jc w:val="center"/>
        <w:rPr/>
      </w:pPr>
      <w:bookmarkStart w:colFirst="0" w:colLast="0" w:name="_x0z476s9nejy" w:id="41"/>
      <w:bookmarkEnd w:id="41"/>
      <w:r w:rsidDel="00000000" w:rsidR="00000000" w:rsidRPr="00000000">
        <w:rPr>
          <w:rtl w:val="0"/>
        </w:rPr>
      </w:r>
    </w:p>
    <w:p w:rsidR="00000000" w:rsidDel="00000000" w:rsidP="00000000" w:rsidRDefault="00000000" w:rsidRPr="00000000" w14:paraId="0000007E">
      <w:pPr>
        <w:pStyle w:val="Heading3"/>
        <w:ind w:firstLine="720"/>
        <w:jc w:val="center"/>
        <w:rPr/>
      </w:pPr>
      <w:bookmarkStart w:colFirst="0" w:colLast="0" w:name="_i6cdwlxzjsho" w:id="42"/>
      <w:bookmarkEnd w:id="42"/>
      <w:r w:rsidDel="00000000" w:rsidR="00000000" w:rsidRPr="00000000">
        <w:rPr>
          <w:rtl w:val="0"/>
        </w:rPr>
      </w:r>
    </w:p>
    <w:p w:rsidR="00000000" w:rsidDel="00000000" w:rsidP="00000000" w:rsidRDefault="00000000" w:rsidRPr="00000000" w14:paraId="0000007F">
      <w:pPr>
        <w:pStyle w:val="Heading3"/>
        <w:ind w:firstLine="720"/>
        <w:jc w:val="center"/>
        <w:rPr/>
      </w:pPr>
      <w:bookmarkStart w:colFirst="0" w:colLast="0" w:name="_jqxrnkpjhcwe" w:id="43"/>
      <w:bookmarkEnd w:id="43"/>
      <w:r w:rsidDel="00000000" w:rsidR="00000000" w:rsidRPr="00000000">
        <w:rPr>
          <w:rtl w:val="0"/>
        </w:rPr>
        <w:t xml:space="preserve">Clay Richmond, fils d’Edmond Richmond</w:t>
      </w:r>
    </w:p>
    <w:p w:rsidR="00000000" w:rsidDel="00000000" w:rsidP="00000000" w:rsidRDefault="00000000" w:rsidRPr="00000000" w14:paraId="00000080">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81">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27 mai 1949, mis à l’écart le 26 juin 2012.</w:t>
      </w:r>
    </w:p>
    <w:p w:rsidR="00000000" w:rsidDel="00000000" w:rsidP="00000000" w:rsidRDefault="00000000" w:rsidRPr="00000000" w14:paraId="00000082">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83">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terrain</w:t>
      </w:r>
    </w:p>
    <w:p w:rsidR="00000000" w:rsidDel="00000000" w:rsidP="00000000" w:rsidRDefault="00000000" w:rsidRPr="00000000" w14:paraId="00000084">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décédé</w:t>
      </w:r>
    </w:p>
    <w:p w:rsidR="00000000" w:rsidDel="00000000" w:rsidP="00000000" w:rsidRDefault="00000000" w:rsidRPr="00000000" w14:paraId="00000085">
      <w:pPr>
        <w:ind w:firstLine="720"/>
        <w:jc w:val="both"/>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86">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Clay connaît des débuts difficiles au sein de l’Ordre, le décès prématuré de sa maman en 1960 en fait un jeune homme calme, sérieux, souvent triste ou mélancolique.  Il est néanmoins affecté en 1967, réussissant de justesse ses évaluations. </w:t>
      </w:r>
    </w:p>
    <w:p w:rsidR="00000000" w:rsidDel="00000000" w:rsidP="00000000" w:rsidRDefault="00000000" w:rsidRPr="00000000" w14:paraId="00000087">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Sur le terrain il se révèle plutôt efficace, tout en se montrant solitaire et effacé. La réputation de son père, atteint de démence, le dessert auprès des membres de l’Ordre. Il a peu d’amis et c’est à l’étonnement de tous qu’il épouse en 1994 une femme extérieure à l’Ordre. </w:t>
      </w:r>
    </w:p>
    <w:p w:rsidR="00000000" w:rsidDel="00000000" w:rsidP="00000000" w:rsidRDefault="00000000" w:rsidRPr="00000000" w14:paraId="00000088">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Surveillé suite à la disparition de sa mère en 1961, il est rapidement considéré comme loyal et non hostile à l’Ordre. Cet état de fait est remis en cause en 2010, quand l’Ordre le soupçonne de falsifier ses rapports et de protéger des individus hostiles en simulant leur élimination. Un membre, Hubert Valming, est chargé de l’enquête. Il découvre que Clay trahit effectivement l’Ordre depuis des années, peut-être même depuis toujours, et qu’il cachait l’hostile Kate, sous une fausse identité, dans l’appartement voisin du sien. L’affaire est mise au jour par Hubert après que Kate ait disparu et que son mari ait été assassiné suite à une attaque de vampires. </w:t>
      </w:r>
    </w:p>
    <w:p w:rsidR="00000000" w:rsidDel="00000000" w:rsidP="00000000" w:rsidRDefault="00000000" w:rsidRPr="00000000" w14:paraId="00000089">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Les preuves rassemblées sont incontestables, Clay est mis à l’écart le 26 juin 2012. Officiellement il est mort en mission, même si certains membres du Conseil auraient souhaité en faire un exemple en le désavouant publiquement. Les dispositions exceptionnelles de son fils ont convaincu la majorité des membres de garder l’affaire secrète. </w:t>
      </w:r>
    </w:p>
    <w:p w:rsidR="00000000" w:rsidDel="00000000" w:rsidP="00000000" w:rsidRDefault="00000000" w:rsidRPr="00000000" w14:paraId="0000008A">
      <w:pPr>
        <w:ind w:firstLine="720"/>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8B">
      <w:pPr>
        <w:ind w:firstLine="720"/>
        <w:jc w:val="center"/>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8C">
      <w:pPr>
        <w:ind w:firstLine="720"/>
        <w:jc w:val="center"/>
        <w:rPr>
          <w:rFonts w:ascii="Courier New" w:cs="Courier New" w:eastAsia="Courier New" w:hAnsi="Courier New"/>
          <w:sz w:val="24"/>
          <w:szCs w:val="24"/>
          <w:highlight w:val="white"/>
        </w:rPr>
      </w:pPr>
      <w:bookmarkStart w:colFirst="0" w:colLast="0" w:name="_ov314a1yu8lb" w:id="44"/>
      <w:bookmarkEnd w:id="44"/>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ind w:firstLine="720"/>
        <w:jc w:val="center"/>
        <w:rPr/>
      </w:pPr>
      <w:bookmarkStart w:colFirst="0" w:colLast="0" w:name="_z9ebz4wj2w5w" w:id="45"/>
      <w:bookmarkEnd w:id="45"/>
      <w:r w:rsidDel="00000000" w:rsidR="00000000" w:rsidRPr="00000000">
        <w:rPr>
          <w:rtl w:val="0"/>
        </w:rPr>
      </w:r>
    </w:p>
    <w:p w:rsidR="00000000" w:rsidDel="00000000" w:rsidP="00000000" w:rsidRDefault="00000000" w:rsidRPr="00000000" w14:paraId="0000008E">
      <w:pPr>
        <w:pStyle w:val="Heading3"/>
        <w:ind w:firstLine="720"/>
        <w:jc w:val="center"/>
        <w:rPr/>
      </w:pPr>
      <w:bookmarkStart w:colFirst="0" w:colLast="0" w:name="_u6nimm89xpq0" w:id="46"/>
      <w:bookmarkEnd w:id="46"/>
      <w:r w:rsidDel="00000000" w:rsidR="00000000" w:rsidRPr="00000000">
        <w:rPr>
          <w:rtl w:val="0"/>
        </w:rPr>
      </w:r>
    </w:p>
    <w:p w:rsidR="00000000" w:rsidDel="00000000" w:rsidP="00000000" w:rsidRDefault="00000000" w:rsidRPr="00000000" w14:paraId="0000008F">
      <w:pPr>
        <w:pStyle w:val="Heading3"/>
        <w:ind w:firstLine="720"/>
        <w:jc w:val="center"/>
        <w:rPr/>
      </w:pPr>
      <w:bookmarkStart w:colFirst="0" w:colLast="0" w:name="_9exroiu0digz" w:id="47"/>
      <w:bookmarkEnd w:id="47"/>
      <w:r w:rsidDel="00000000" w:rsidR="00000000" w:rsidRPr="00000000">
        <w:rPr>
          <w:rtl w:val="0"/>
        </w:rPr>
      </w:r>
    </w:p>
    <w:p w:rsidR="00000000" w:rsidDel="00000000" w:rsidP="00000000" w:rsidRDefault="00000000" w:rsidRPr="00000000" w14:paraId="00000090">
      <w:pPr>
        <w:pStyle w:val="Heading3"/>
        <w:ind w:firstLine="720"/>
        <w:jc w:val="center"/>
        <w:rPr/>
      </w:pPr>
      <w:bookmarkStart w:colFirst="0" w:colLast="0" w:name="_3znysh7" w:id="48"/>
      <w:bookmarkEnd w:id="48"/>
      <w:r w:rsidDel="00000000" w:rsidR="00000000" w:rsidRPr="00000000">
        <w:rPr>
          <w:rtl w:val="0"/>
        </w:rPr>
        <w:t xml:space="preserve">Stan Richmond, fils de Clay Richmond</w:t>
      </w:r>
    </w:p>
    <w:p w:rsidR="00000000" w:rsidDel="00000000" w:rsidP="00000000" w:rsidRDefault="00000000" w:rsidRPr="00000000" w14:paraId="00000091">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92">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 en le 14 mars 1996 -   </w:t>
      </w:r>
    </w:p>
    <w:p w:rsidR="00000000" w:rsidDel="00000000" w:rsidP="00000000" w:rsidRDefault="00000000" w:rsidRPr="00000000" w14:paraId="00000093">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Nature : humain</w:t>
      </w:r>
    </w:p>
    <w:p w:rsidR="00000000" w:rsidDel="00000000" w:rsidP="00000000" w:rsidRDefault="00000000" w:rsidRPr="00000000" w14:paraId="00000094">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Affectation : non définie</w:t>
      </w:r>
    </w:p>
    <w:p w:rsidR="00000000" w:rsidDel="00000000" w:rsidP="00000000" w:rsidRDefault="00000000" w:rsidRPr="00000000" w14:paraId="00000095">
      <w:pPr>
        <w:ind w:firstLine="72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Statut : en service</w:t>
      </w:r>
    </w:p>
    <w:p w:rsidR="00000000" w:rsidDel="00000000" w:rsidP="00000000" w:rsidRDefault="00000000" w:rsidRPr="00000000" w14:paraId="00000096">
      <w:pPr>
        <w:ind w:firstLine="72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97">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Stan est un très bon élément, il excelle dans toutes les missions qui lui sont confiées, fait preuve d’un investissement et d’une loyauté sans faille. Néanmoins du fait des actes de trahisons de son père, l’Ordre reste vigilant. </w:t>
      </w:r>
    </w:p>
    <w:p w:rsidR="00000000" w:rsidDel="00000000" w:rsidP="00000000" w:rsidRDefault="00000000" w:rsidRPr="00000000" w14:paraId="00000098">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Les évaluations dont il fait l’objet actuellement permettront de s’assurer de son obéissance et de son appartenance à l’Ordre.</w:t>
      </w:r>
    </w:p>
    <w:p w:rsidR="00000000" w:rsidDel="00000000" w:rsidP="00000000" w:rsidRDefault="00000000" w:rsidRPr="00000000" w14:paraId="00000099">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Stan a appris accidentellement la trahison et la mise à l’écart de son père, mais il semble pour l’instant accepter la fermeté et l’intransigeance de l’Ordre face aux écarts de conduite. </w:t>
      </w:r>
    </w:p>
    <w:p w:rsidR="00000000" w:rsidDel="00000000" w:rsidP="00000000" w:rsidRDefault="00000000" w:rsidRPr="00000000" w14:paraId="0000009A">
      <w:pPr>
        <w:ind w:firstLine="720"/>
        <w:jc w:val="both"/>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Néanmoins le Conseil s’accorde sur le fait que l’Ordre ne pourra affecter Stan à aucun poste sur le terrain ou à responsabilité. La longue lignée des Richmond a été très inégales et ses membre souvent décevants, la place de cette famille au sein de l’Ordre est remise en cause. De ce fait, Stan a été proposé pour participer au projets Titans. </w:t>
      </w:r>
    </w:p>
    <w:p w:rsidR="00000000" w:rsidDel="00000000" w:rsidP="00000000" w:rsidRDefault="00000000" w:rsidRPr="00000000" w14:paraId="0000009B">
      <w:pPr>
        <w:ind w:firstLine="720"/>
        <w:jc w:val="both"/>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9C">
      <w:pPr>
        <w:ind w:firstLine="720"/>
        <w:jc w:val="both"/>
        <w:rPr>
          <w:rFonts w:ascii="Courier New" w:cs="Courier New" w:eastAsia="Courier New" w:hAnsi="Courier New"/>
          <w:sz w:val="24"/>
          <w:szCs w:val="24"/>
        </w:rPr>
      </w:pPr>
      <w:r w:rsidDel="00000000" w:rsidR="00000000" w:rsidRPr="00000000">
        <w:rPr>
          <w:rtl w:val="0"/>
        </w:rPr>
      </w:r>
    </w:p>
    <w:sectPr>
      <w:headerReference r:id="rId6" w:type="default"/>
      <w:pgSz w:h="16834" w:w="11909" w:orient="portrait"/>
      <w:pgMar w:bottom="1133.8582677165355" w:top="1133.8582677165355" w:left="1133.8582677165355" w:right="1133.858267716535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rPr/>
    </w:pPr>
    <w:r w:rsidDel="00000000" w:rsidR="00000000" w:rsidRPr="00000000">
      <w:rPr/>
      <w:pict>
        <v:shape id="PowerPlusWaterMarkObject1" style="position:absolute;width:516.3580476535396pt;height:121.84201287186859pt;rotation:315;z-index:-503316481;mso-position-horizontal-relative:margin;mso-position-horizontal:center;mso-position-vertical-relative:margin;mso-position-vertical:center;" fillcolor="#666666" stroked="f" type="#_x0000_t136">
          <v:fill angle="0" opacity="28180f"/>
          <v:textpath fitshape="t" string="SENSIBLE" style="font-family:&amp;quot;Courier New&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