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29D67" w14:textId="77777777" w:rsidR="006C3520" w:rsidRPr="009A3C85" w:rsidRDefault="009A3C85">
      <w:pPr>
        <w:jc w:val="center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Pete Richmond</w:t>
      </w:r>
    </w:p>
    <w:p w14:paraId="76529D68" w14:textId="77777777" w:rsidR="006C3520" w:rsidRPr="009A3C85" w:rsidRDefault="006C3520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76529D69" w14:textId="77777777" w:rsidR="006C3520" w:rsidRPr="009A3C85" w:rsidRDefault="009A3C85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Né en le 27 juillet 1840 disparu aux alentours de mars 1875.</w:t>
      </w:r>
    </w:p>
    <w:p w14:paraId="76529D6A" w14:textId="77777777" w:rsidR="006C3520" w:rsidRPr="009A3C85" w:rsidRDefault="009A3C85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Nature : humain</w:t>
      </w:r>
    </w:p>
    <w:p w14:paraId="76529D6B" w14:textId="77777777" w:rsidR="006C3520" w:rsidRPr="009A3C85" w:rsidRDefault="009A3C85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Affectation : archiviste</w:t>
      </w:r>
    </w:p>
    <w:p w14:paraId="76529D6C" w14:textId="77777777" w:rsidR="006C3520" w:rsidRPr="009A3C85" w:rsidRDefault="009A3C85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Statut : disparu</w:t>
      </w:r>
    </w:p>
    <w:p w14:paraId="76529D6D" w14:textId="77777777" w:rsidR="006C3520" w:rsidRPr="009A3C85" w:rsidRDefault="006C3520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76529D6E" w14:textId="77777777" w:rsidR="006C3520" w:rsidRPr="009A3C85" w:rsidRDefault="009A3C85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Un parcours exemplaire pour ce membre affecté très tôt, à seulement 16 ans, à un poste d’archiviste à la maison mère de Seattle. Travailleur, dévoué, minutieux, polyvalent.</w:t>
      </w:r>
    </w:p>
    <w:p w14:paraId="76529D6F" w14:textId="2358F1A4" w:rsidR="006C3520" w:rsidRPr="009A3C85" w:rsidRDefault="009A3C85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BE5B9C" wp14:editId="07F9587A">
                <wp:simplePos x="0" y="0"/>
                <wp:positionH relativeFrom="column">
                  <wp:posOffset>-1016635</wp:posOffset>
                </wp:positionH>
                <wp:positionV relativeFrom="paragraph">
                  <wp:posOffset>517525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C7E7C5" w14:textId="77777777" w:rsidR="009A3C85" w:rsidRPr="001E0AE2" w:rsidRDefault="009A3C85" w:rsidP="009A3C85">
                            <w:pPr>
                              <w:rPr>
                                <w:rFonts w:ascii="Top Secret" w:hAnsi="Top Secret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E5B9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80.05pt;margin-top:40.75pt;width:675.6pt;height:145.7pt;rotation:-374502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" filled="f" stroked="f" strokeweight=".5pt">
                <v:textbox>
                  <w:txbxContent>
                    <w:p w14:paraId="3EC7E7C5" w14:textId="77777777" w:rsidR="009A3C85" w:rsidRPr="001E0AE2" w:rsidRDefault="009A3C85" w:rsidP="009A3C85">
                      <w:pPr>
                        <w:rPr>
                          <w:rFonts w:ascii="Top Secret" w:hAnsi="Top Secret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Hélas, chargé de traduire et indexé des documents, il se prend de passion pour un d</w: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ossier et se met en tête de découvrir l’entrée de l’Atlantide, oubliant son engagement envers l’Ordre et envers l’humanité, faisant passer sa passion avant son devoir.</w:t>
      </w:r>
    </w:p>
    <w:p w14:paraId="76529D70" w14:textId="2FCD6183" w:rsidR="006C3520" w:rsidRPr="009A3C85" w:rsidRDefault="006C3520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76529D71" w14:textId="64FEF063" w:rsidR="006C3520" w:rsidRPr="009A3C85" w:rsidRDefault="009A3C85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Il disparaît en 1875, lors d’un voyage vers le Sud des USA, prétendument pour récupérer</w: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des documents dans le cadre de ses nouveaux travaux. Le jeune Gabriel </w:t>
      </w:r>
      <w:proofErr w:type="spellStart"/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Spert</w:t>
      </w:r>
      <w:proofErr w:type="spellEnd"/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était </w: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alors chargé de sa surveillance et son éventuelle mise à l’écart, si comme l’Ordre le soupçonnait, il était encore en train de poursuivre sa chimère, donc de désobéir et tra</w: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hir. </w:t>
      </w:r>
      <w:proofErr w:type="spellStart"/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Spert</w:t>
      </w:r>
      <w:proofErr w:type="spellEnd"/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perd sa trace aux alentours de Phoenix, sans pouvoir affirmer ce qu’y faisait Richmond, ni s’il a fui ou été victime d’un malheureux accident. Le mystère reste complet aujourd’hui encore. </w:t>
      </w:r>
    </w:p>
    <w:p w14:paraId="76529D72" w14:textId="77777777" w:rsidR="006C3520" w:rsidRPr="009A3C85" w:rsidRDefault="006C3520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76529D73" w14:textId="77777777" w:rsidR="006C3520" w:rsidRPr="009A3C85" w:rsidRDefault="009A3C85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L’intégralité de ses recherches concernant l’Atlantide,</w: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ainsi que des documents secrets appartenant à l’Ordre disparaissent avec lui, malgré les efforts de l’Ordre pour remettre la main dessus. </w:t>
      </w:r>
    </w:p>
    <w:p w14:paraId="76529D74" w14:textId="77777777" w:rsidR="006C3520" w:rsidRPr="009A3C85" w:rsidRDefault="006C3520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76529D75" w14:textId="77777777" w:rsidR="006C3520" w:rsidRPr="009A3C85" w:rsidRDefault="009A3C85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>Il laisse derrière lui une femme, à qui l’Ordre verse une pension de veuvage, et un fils qui a été pris en charge p</w:t>
      </w:r>
      <w:r w:rsidRPr="009A3C85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ar l’Ordre. </w:t>
      </w:r>
    </w:p>
    <w:p w14:paraId="76529D76" w14:textId="77777777" w:rsidR="006C3520" w:rsidRPr="009A3C85" w:rsidRDefault="006C3520" w:rsidP="009A3C85">
      <w:pPr>
        <w:jc w:val="both"/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76529D77" w14:textId="77777777" w:rsidR="006C3520" w:rsidRDefault="006C3520" w:rsidP="009A3C85">
      <w:pPr>
        <w:jc w:val="both"/>
      </w:pPr>
      <w:bookmarkStart w:id="0" w:name="_GoBack"/>
      <w:bookmarkEnd w:id="0"/>
    </w:p>
    <w:sectPr w:rsidR="006C352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C3520"/>
    <w:rsid w:val="006C3520"/>
    <w:rsid w:val="009A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29D67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2</cp:revision>
  <dcterms:created xsi:type="dcterms:W3CDTF">2018-05-01T12:40:00Z</dcterms:created>
  <dcterms:modified xsi:type="dcterms:W3CDTF">2018-05-01T12:41:00Z</dcterms:modified>
</cp:coreProperties>
</file>