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9654B" w14:textId="77777777" w:rsidR="006D075F" w:rsidRPr="000831A3" w:rsidRDefault="006D075F" w:rsidP="006D075F">
      <w:pPr>
        <w:jc w:val="center"/>
        <w:rPr>
          <w:rFonts w:ascii="Olde Stencil" w:hAnsi="Olde Stencil"/>
          <w:sz w:val="90"/>
          <w:szCs w:val="90"/>
        </w:rPr>
      </w:pPr>
      <w:proofErr w:type="gramStart"/>
      <w:r w:rsidRPr="000831A3">
        <w:rPr>
          <w:rFonts w:ascii="Olde Stencil" w:hAnsi="Olde Stencil"/>
          <w:sz w:val="90"/>
          <w:szCs w:val="90"/>
        </w:rPr>
        <w:t>L</w:t>
      </w:r>
      <w:r w:rsidRPr="000831A3">
        <w:rPr>
          <w:rFonts w:ascii="Algerian" w:hAnsi="Algerian"/>
          <w:sz w:val="90"/>
          <w:szCs w:val="90"/>
        </w:rPr>
        <w:t xml:space="preserve">’ </w:t>
      </w:r>
      <w:r w:rsidRPr="000831A3">
        <w:rPr>
          <w:rFonts w:ascii="Olde Stencil" w:hAnsi="Olde Stencil"/>
          <w:sz w:val="90"/>
          <w:szCs w:val="90"/>
        </w:rPr>
        <w:t>immonde</w:t>
      </w:r>
      <w:proofErr w:type="gramEnd"/>
    </w:p>
    <w:p w14:paraId="675FD1F9" w14:textId="77777777" w:rsidR="00863636" w:rsidRPr="00863636" w:rsidRDefault="00863636" w:rsidP="00863636">
      <w:pPr>
        <w:rPr>
          <w:rFonts w:ascii="Times New Roman" w:hAnsi="Times New Roman" w:cs="Times New Roman"/>
          <w:sz w:val="28"/>
          <w:szCs w:val="28"/>
        </w:rPr>
      </w:pPr>
      <w:r>
        <w:rPr>
          <w:rFonts w:ascii="Times New Roman" w:hAnsi="Times New Roman" w:cs="Times New Roman"/>
          <w:sz w:val="28"/>
          <w:szCs w:val="28"/>
        </w:rPr>
        <w:t>30</w:t>
      </w:r>
      <w:r w:rsidR="00AC2566">
        <w:rPr>
          <w:rFonts w:ascii="Times New Roman" w:hAnsi="Times New Roman" w:cs="Times New Roman"/>
          <w:sz w:val="28"/>
          <w:szCs w:val="28"/>
        </w:rPr>
        <w:t xml:space="preserve"> Décembre 2019</w:t>
      </w:r>
    </w:p>
    <w:p w14:paraId="620734AB" w14:textId="77777777" w:rsidR="006D075F" w:rsidRDefault="006D075F" w:rsidP="006D075F">
      <w:pPr>
        <w:jc w:val="center"/>
        <w:rPr>
          <w:rFonts w:ascii="Olde Stencil" w:hAnsi="Olde Stencil"/>
          <w:sz w:val="96"/>
          <w:szCs w:val="96"/>
        </w:rPr>
        <w:sectPr w:rsidR="006D075F" w:rsidSect="00AC2566">
          <w:pgSz w:w="16838" w:h="11906" w:orient="landscape"/>
          <w:pgMar w:top="1417" w:right="1417" w:bottom="1417" w:left="1417" w:header="708" w:footer="708" w:gutter="0"/>
          <w:cols w:space="708"/>
          <w:docGrid w:linePitch="360"/>
        </w:sectPr>
      </w:pPr>
    </w:p>
    <w:tbl>
      <w:tblPr>
        <w:tblStyle w:val="Grilledutableau"/>
        <w:tblW w:w="13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407"/>
        <w:gridCol w:w="7195"/>
      </w:tblGrid>
      <w:tr w:rsidR="00040434" w14:paraId="55C2DE0A" w14:textId="77777777" w:rsidTr="000831A3">
        <w:trPr>
          <w:trHeight w:val="4272"/>
        </w:trPr>
        <w:tc>
          <w:tcPr>
            <w:tcW w:w="6804" w:type="dxa"/>
            <w:gridSpan w:val="2"/>
            <w:tcBorders>
              <w:top w:val="single" w:sz="4" w:space="0" w:color="auto"/>
            </w:tcBorders>
          </w:tcPr>
          <w:p w14:paraId="497C5D96" w14:textId="77777777" w:rsidR="00040434" w:rsidRPr="00040434" w:rsidRDefault="00040434" w:rsidP="00AC2566">
            <w:pPr>
              <w:jc w:val="center"/>
              <w:rPr>
                <w:rFonts w:ascii="Times New Roman" w:hAnsi="Times New Roman" w:cs="Times New Roman"/>
                <w:b/>
                <w:bCs/>
                <w:sz w:val="52"/>
                <w:szCs w:val="52"/>
              </w:rPr>
            </w:pPr>
            <w:r w:rsidRPr="00040434">
              <w:rPr>
                <w:rFonts w:ascii="Times New Roman" w:hAnsi="Times New Roman" w:cs="Times New Roman"/>
                <w:b/>
                <w:bCs/>
                <w:sz w:val="52"/>
                <w:szCs w:val="52"/>
              </w:rPr>
              <w:t xml:space="preserve">Présidentielle de 2020 : </w:t>
            </w:r>
          </w:p>
          <w:p w14:paraId="431F18B0" w14:textId="77777777" w:rsidR="00040434" w:rsidRDefault="00040434" w:rsidP="00F001A9">
            <w:pPr>
              <w:jc w:val="center"/>
              <w:rPr>
                <w:rFonts w:ascii="Times New Roman" w:hAnsi="Times New Roman" w:cs="Times New Roman"/>
                <w:sz w:val="32"/>
                <w:szCs w:val="32"/>
              </w:rPr>
            </w:pPr>
            <w:r w:rsidRPr="00863636">
              <w:rPr>
                <w:rFonts w:ascii="Times New Roman" w:hAnsi="Times New Roman" w:cs="Times New Roman"/>
                <w:sz w:val="32"/>
                <w:szCs w:val="32"/>
              </w:rPr>
              <w:t>Qui sont les candidats ?</w:t>
            </w:r>
          </w:p>
          <w:p w14:paraId="1B02DF92" w14:textId="77777777" w:rsidR="00F001A9" w:rsidRPr="00F001A9" w:rsidRDefault="00F001A9" w:rsidP="00F001A9">
            <w:pPr>
              <w:jc w:val="center"/>
              <w:rPr>
                <w:rFonts w:ascii="Times New Roman" w:hAnsi="Times New Roman" w:cs="Times New Roman"/>
              </w:rPr>
            </w:pPr>
          </w:p>
          <w:p w14:paraId="5847B064" w14:textId="77777777" w:rsidR="00040434" w:rsidRDefault="00040434" w:rsidP="00040434">
            <w:pPr>
              <w:jc w:val="center"/>
              <w:rPr>
                <w:rFonts w:ascii="Times New Roman" w:hAnsi="Times New Roman" w:cs="Times New Roman"/>
                <w:sz w:val="32"/>
                <w:szCs w:val="32"/>
              </w:rPr>
            </w:pPr>
            <w:r>
              <w:rPr>
                <w:noProof/>
              </w:rPr>
              <w:drawing>
                <wp:inline distT="0" distB="0" distL="0" distR="0" wp14:anchorId="52C66A8D" wp14:editId="20F27978">
                  <wp:extent cx="2663825" cy="1632585"/>
                  <wp:effectExtent l="0" t="0" r="3175" b="5715"/>
                  <wp:docPr id="2" name="Image 2" descr="Résultat de recherche d'images pour &quot;élysé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élysée&qu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63825" cy="1632585"/>
                          </a:xfrm>
                          <a:prstGeom prst="rect">
                            <a:avLst/>
                          </a:prstGeom>
                          <a:noFill/>
                          <a:ln>
                            <a:noFill/>
                          </a:ln>
                        </pic:spPr>
                      </pic:pic>
                    </a:graphicData>
                  </a:graphic>
                </wp:inline>
              </w:drawing>
            </w:r>
          </w:p>
          <w:p w14:paraId="5146C9B0" w14:textId="77777777" w:rsidR="00040434" w:rsidRDefault="00040434" w:rsidP="00040434">
            <w:pPr>
              <w:jc w:val="both"/>
              <w:rPr>
                <w:rFonts w:ascii="Times New Roman" w:hAnsi="Times New Roman" w:cs="Times New Roman"/>
                <w:b/>
                <w:bCs/>
                <w:sz w:val="44"/>
                <w:szCs w:val="44"/>
              </w:rPr>
            </w:pPr>
          </w:p>
        </w:tc>
        <w:tc>
          <w:tcPr>
            <w:tcW w:w="7195" w:type="dxa"/>
            <w:tcBorders>
              <w:top w:val="single" w:sz="4" w:space="0" w:color="auto"/>
              <w:bottom w:val="single" w:sz="4" w:space="0" w:color="auto"/>
            </w:tcBorders>
          </w:tcPr>
          <w:p w14:paraId="23B44B37" w14:textId="77777777" w:rsidR="00040434" w:rsidRPr="00040434" w:rsidRDefault="00040434" w:rsidP="00040434">
            <w:pPr>
              <w:jc w:val="center"/>
              <w:rPr>
                <w:rFonts w:ascii="Times New Roman" w:hAnsi="Times New Roman" w:cs="Times New Roman"/>
                <w:b/>
                <w:bCs/>
                <w:sz w:val="32"/>
                <w:szCs w:val="32"/>
              </w:rPr>
            </w:pPr>
            <w:r w:rsidRPr="00040434">
              <w:rPr>
                <w:rFonts w:ascii="Times New Roman" w:hAnsi="Times New Roman" w:cs="Times New Roman"/>
                <w:b/>
                <w:bCs/>
                <w:sz w:val="32"/>
                <w:szCs w:val="32"/>
              </w:rPr>
              <w:t>Un nouveau rebondissement dans l’affaire Benbella</w:t>
            </w:r>
          </w:p>
          <w:p w14:paraId="56B6547F" w14:textId="3E36BF56" w:rsidR="00040434" w:rsidRDefault="00040434" w:rsidP="00040434">
            <w:pPr>
              <w:jc w:val="both"/>
              <w:rPr>
                <w:rFonts w:ascii="Times New Roman" w:hAnsi="Times New Roman" w:cs="Times New Roman"/>
              </w:rPr>
            </w:pPr>
            <w:r>
              <w:rPr>
                <w:noProof/>
              </w:rPr>
              <w:drawing>
                <wp:anchor distT="0" distB="0" distL="114300" distR="114300" simplePos="0" relativeHeight="251658240" behindDoc="0" locked="0" layoutInCell="1" allowOverlap="1" wp14:anchorId="112AA6B2" wp14:editId="2C49B3B0">
                  <wp:simplePos x="0" y="0"/>
                  <wp:positionH relativeFrom="column">
                    <wp:posOffset>-2540</wp:posOffset>
                  </wp:positionH>
                  <wp:positionV relativeFrom="paragraph">
                    <wp:posOffset>-1905</wp:posOffset>
                  </wp:positionV>
                  <wp:extent cx="742950" cy="98107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742950" cy="981075"/>
                          </a:xfrm>
                          <a:prstGeom prst="rect">
                            <a:avLst/>
                          </a:prstGeom>
                        </pic:spPr>
                      </pic:pic>
                    </a:graphicData>
                  </a:graphic>
                </wp:anchor>
              </w:drawing>
            </w:r>
            <w:proofErr w:type="gramStart"/>
            <w:r w:rsidRPr="00AC2566">
              <w:rPr>
                <w:rFonts w:ascii="Times New Roman" w:hAnsi="Times New Roman" w:cs="Times New Roman"/>
              </w:rPr>
              <w:t>près</w:t>
            </w:r>
            <w:proofErr w:type="gramEnd"/>
            <w:r>
              <w:rPr>
                <w:rFonts w:ascii="Times New Roman" w:hAnsi="Times New Roman" w:cs="Times New Roman"/>
              </w:rPr>
              <w:t xml:space="preserve"> les preuves que le garde du corps privé de Mme Emma Macaron, Mr Axel Benballa, se soit fait passer pour un agent des forces de l’ordre afin de porter des coups aux manifestants, de nouveaux éléments viennent alourdir les acusations. Il semblerait en effet que l’homme de main puisse être impliqué dans une affaire d’espionnage internationnal. La ministre nie tout rapport avec ces faits et exprime son incrédulité et son indignation face à ces accusations sans fondement. (</w:t>
            </w:r>
            <w:bookmarkStart w:id="0" w:name="_GoBack"/>
            <w:bookmarkEnd w:id="0"/>
            <w:r w:rsidR="0014720E">
              <w:rPr>
                <w:rFonts w:ascii="Times New Roman" w:hAnsi="Times New Roman" w:cs="Times New Roman"/>
              </w:rPr>
              <w:t>Suite</w:t>
            </w:r>
            <w:r>
              <w:rPr>
                <w:rFonts w:ascii="Times New Roman" w:hAnsi="Times New Roman" w:cs="Times New Roman"/>
              </w:rPr>
              <w:t xml:space="preserve"> en page 7)</w:t>
            </w:r>
          </w:p>
          <w:p w14:paraId="2BD46BF9" w14:textId="77777777" w:rsidR="00040434" w:rsidRDefault="00040434" w:rsidP="00040434">
            <w:pPr>
              <w:jc w:val="both"/>
              <w:rPr>
                <w:rFonts w:ascii="Times New Roman" w:hAnsi="Times New Roman"/>
              </w:rPr>
            </w:pPr>
          </w:p>
          <w:p w14:paraId="0F3EEF26" w14:textId="77777777" w:rsidR="00040434" w:rsidRDefault="00040434" w:rsidP="00040434">
            <w:pPr>
              <w:jc w:val="both"/>
              <w:rPr>
                <w:rFonts w:ascii="Times New Roman" w:hAnsi="Times New Roman"/>
              </w:rPr>
            </w:pPr>
          </w:p>
          <w:p w14:paraId="7C69476A" w14:textId="77777777" w:rsidR="00040434" w:rsidRDefault="00040434" w:rsidP="00040434">
            <w:pPr>
              <w:jc w:val="both"/>
              <w:rPr>
                <w:rFonts w:ascii="Times New Roman" w:hAnsi="Times New Roman"/>
              </w:rPr>
            </w:pPr>
          </w:p>
          <w:p w14:paraId="6DE599B4" w14:textId="77777777" w:rsidR="00F001A9" w:rsidRDefault="00F001A9" w:rsidP="00040434">
            <w:pPr>
              <w:jc w:val="both"/>
              <w:rPr>
                <w:rFonts w:ascii="Times New Roman" w:hAnsi="Times New Roman"/>
              </w:rPr>
            </w:pPr>
          </w:p>
          <w:p w14:paraId="1C467352" w14:textId="77777777" w:rsidR="00040434" w:rsidRDefault="00040434" w:rsidP="00F001A9">
            <w:pPr>
              <w:jc w:val="both"/>
              <w:rPr>
                <w:rFonts w:ascii="Times New Roman" w:hAnsi="Times New Roman" w:cs="Times New Roman"/>
                <w:b/>
                <w:bCs/>
                <w:sz w:val="44"/>
                <w:szCs w:val="44"/>
              </w:rPr>
            </w:pPr>
            <w:r w:rsidRPr="00F001A9">
              <w:rPr>
                <w:rFonts w:ascii="Times New Roman" w:hAnsi="Times New Roman"/>
                <w:sz w:val="40"/>
                <w:szCs w:val="40"/>
              </w:rPr>
              <w:t>Editorial de L. Salomé p.2</w:t>
            </w:r>
          </w:p>
        </w:tc>
      </w:tr>
      <w:tr w:rsidR="00040434" w14:paraId="16BDC823" w14:textId="77777777" w:rsidTr="000831A3">
        <w:trPr>
          <w:trHeight w:val="2394"/>
        </w:trPr>
        <w:tc>
          <w:tcPr>
            <w:tcW w:w="3397" w:type="dxa"/>
          </w:tcPr>
          <w:p w14:paraId="2FCD09E3" w14:textId="77777777" w:rsidR="00040434" w:rsidRPr="00040434" w:rsidRDefault="00F001A9" w:rsidP="00F001A9">
            <w:pPr>
              <w:ind w:right="181"/>
              <w:jc w:val="both"/>
              <w:rPr>
                <w:rFonts w:ascii="Times New Roman" w:hAnsi="Times New Roman" w:cs="Times New Roman"/>
              </w:rPr>
            </w:pPr>
            <w:r>
              <w:rPr>
                <w:noProof/>
              </w:rPr>
              <w:drawing>
                <wp:anchor distT="0" distB="0" distL="114300" distR="114300" simplePos="0" relativeHeight="251659264" behindDoc="0" locked="0" layoutInCell="1" allowOverlap="1" wp14:anchorId="227F232F" wp14:editId="0275770D">
                  <wp:simplePos x="0" y="0"/>
                  <wp:positionH relativeFrom="column">
                    <wp:posOffset>0</wp:posOffset>
                  </wp:positionH>
                  <wp:positionV relativeFrom="paragraph">
                    <wp:posOffset>1905</wp:posOffset>
                  </wp:positionV>
                  <wp:extent cx="590550" cy="57150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90550" cy="571500"/>
                          </a:xfrm>
                          <a:prstGeom prst="rect">
                            <a:avLst/>
                          </a:prstGeom>
                        </pic:spPr>
                      </pic:pic>
                    </a:graphicData>
                  </a:graphic>
                </wp:anchor>
              </w:drawing>
            </w:r>
            <w:proofErr w:type="gramStart"/>
            <w:r w:rsidR="00040434" w:rsidRPr="00F001A9">
              <w:rPr>
                <w:rFonts w:ascii="Times New Roman" w:hAnsi="Times New Roman" w:cs="Times New Roman"/>
              </w:rPr>
              <w:t>epuis</w:t>
            </w:r>
            <w:proofErr w:type="gramEnd"/>
            <w:r w:rsidR="00040434">
              <w:rPr>
                <w:rFonts w:ascii="Times New Roman" w:hAnsi="Times New Roman" w:cs="Times New Roman"/>
              </w:rPr>
              <w:t xml:space="preserve"> l’annonce officielle de la candidature de Mme Emma Macaron, actuellement ministre du Travail, l’échiquier politique est complètement secoué. A Drouate, les partis traditionnels tentent de se démarquer tant bien que mal de la Turbo Drouate, tandis qu’on a </w:t>
            </w:r>
          </w:p>
        </w:tc>
        <w:tc>
          <w:tcPr>
            <w:tcW w:w="3402" w:type="dxa"/>
          </w:tcPr>
          <w:p w14:paraId="680124A7" w14:textId="5932445A" w:rsidR="00F001A9" w:rsidRDefault="00F001A9" w:rsidP="00F001A9">
            <w:pPr>
              <w:ind w:right="184"/>
              <w:jc w:val="both"/>
              <w:rPr>
                <w:rFonts w:ascii="Times New Roman" w:hAnsi="Times New Roman" w:cs="Times New Roman"/>
              </w:rPr>
            </w:pPr>
            <w:proofErr w:type="gramStart"/>
            <w:r>
              <w:rPr>
                <w:rFonts w:ascii="Times New Roman" w:hAnsi="Times New Roman" w:cs="Times New Roman"/>
              </w:rPr>
              <w:t>du</w:t>
            </w:r>
            <w:proofErr w:type="gramEnd"/>
            <w:r>
              <w:rPr>
                <w:rFonts w:ascii="Times New Roman" w:hAnsi="Times New Roman" w:cs="Times New Roman"/>
              </w:rPr>
              <w:t xml:space="preserve"> mal </w:t>
            </w:r>
            <w:r w:rsidR="007B1CA8">
              <w:rPr>
                <w:rFonts w:ascii="Times New Roman" w:hAnsi="Times New Roman" w:cs="Times New Roman"/>
              </w:rPr>
              <w:t>à</w:t>
            </w:r>
            <w:r>
              <w:rPr>
                <w:rFonts w:ascii="Times New Roman" w:hAnsi="Times New Roman" w:cs="Times New Roman"/>
              </w:rPr>
              <w:t xml:space="preserve"> discerner des candidats pertinents à Gôche…</w:t>
            </w:r>
          </w:p>
          <w:p w14:paraId="0EE7F6AF" w14:textId="0EB0D407" w:rsidR="00040434" w:rsidRDefault="00040434" w:rsidP="00F001A9">
            <w:pPr>
              <w:ind w:right="184"/>
              <w:jc w:val="both"/>
              <w:rPr>
                <w:rFonts w:ascii="Times New Roman" w:hAnsi="Times New Roman" w:cs="Times New Roman"/>
              </w:rPr>
            </w:pPr>
            <w:r>
              <w:rPr>
                <w:rFonts w:ascii="Times New Roman" w:hAnsi="Times New Roman" w:cs="Times New Roman"/>
              </w:rPr>
              <w:t xml:space="preserve">Aujourd’hui, le parti historique semble écrasé par le parti montant de la Turbo Gôche… Doit-on s’attendre à de </w:t>
            </w:r>
            <w:r w:rsidR="0014720E">
              <w:rPr>
                <w:rFonts w:ascii="Times New Roman" w:hAnsi="Times New Roman" w:cs="Times New Roman"/>
              </w:rPr>
              <w:t>nouvelles candidatures</w:t>
            </w:r>
            <w:r>
              <w:rPr>
                <w:rFonts w:ascii="Times New Roman" w:hAnsi="Times New Roman" w:cs="Times New Roman"/>
              </w:rPr>
              <w:t xml:space="preserve"> surprises d’ici la fin de l’année ?</w:t>
            </w:r>
            <w:r>
              <w:rPr>
                <w:rFonts w:ascii="Times New Roman" w:hAnsi="Times New Roman" w:cs="Times New Roman"/>
              </w:rPr>
              <w:t xml:space="preserve"> (</w:t>
            </w:r>
            <w:r w:rsidR="0014720E">
              <w:rPr>
                <w:rFonts w:ascii="Times New Roman" w:hAnsi="Times New Roman" w:cs="Times New Roman"/>
              </w:rPr>
              <w:t>Suite</w:t>
            </w:r>
            <w:r>
              <w:rPr>
                <w:rFonts w:ascii="Times New Roman" w:hAnsi="Times New Roman" w:cs="Times New Roman"/>
              </w:rPr>
              <w:t xml:space="preserve"> en page 4)</w:t>
            </w:r>
          </w:p>
          <w:p w14:paraId="73EF4D25" w14:textId="77777777" w:rsidR="00040434" w:rsidRDefault="00040434" w:rsidP="00863636">
            <w:pPr>
              <w:jc w:val="center"/>
              <w:rPr>
                <w:rFonts w:ascii="Times New Roman" w:hAnsi="Times New Roman" w:cs="Times New Roman"/>
                <w:b/>
                <w:bCs/>
                <w:sz w:val="44"/>
                <w:szCs w:val="44"/>
              </w:rPr>
            </w:pPr>
          </w:p>
        </w:tc>
        <w:tc>
          <w:tcPr>
            <w:tcW w:w="7195" w:type="dxa"/>
            <w:tcBorders>
              <w:top w:val="single" w:sz="4" w:space="0" w:color="auto"/>
            </w:tcBorders>
          </w:tcPr>
          <w:p w14:paraId="3E6F7FC6" w14:textId="77777777" w:rsidR="00040434" w:rsidRDefault="00040434" w:rsidP="00040434">
            <w:pPr>
              <w:rPr>
                <w:rFonts w:ascii="Times New Roman" w:hAnsi="Times New Roman" w:cs="Times New Roman"/>
                <w:b/>
                <w:bCs/>
                <w:sz w:val="32"/>
                <w:szCs w:val="32"/>
              </w:rPr>
            </w:pPr>
            <w:r w:rsidRPr="00040434">
              <w:rPr>
                <w:rFonts w:ascii="Times New Roman" w:hAnsi="Times New Roman" w:cs="Times New Roman"/>
                <w:b/>
                <w:bCs/>
                <w:sz w:val="32"/>
                <w:szCs w:val="32"/>
              </w:rPr>
              <w:t>La réforme Macaron passera ! …</w:t>
            </w:r>
            <w:r>
              <w:rPr>
                <w:rFonts w:ascii="Times New Roman" w:hAnsi="Times New Roman" w:cs="Times New Roman"/>
                <w:b/>
                <w:bCs/>
                <w:sz w:val="32"/>
                <w:szCs w:val="32"/>
              </w:rPr>
              <w:t>……………</w:t>
            </w:r>
            <w:r w:rsidRPr="00040434">
              <w:rPr>
                <w:rFonts w:ascii="Times New Roman" w:hAnsi="Times New Roman" w:cs="Times New Roman"/>
                <w:b/>
                <w:bCs/>
                <w:sz w:val="32"/>
                <w:szCs w:val="32"/>
              </w:rPr>
              <w:t>. P11</w:t>
            </w:r>
          </w:p>
          <w:p w14:paraId="5685A82B" w14:textId="77777777" w:rsidR="00040434" w:rsidRPr="00040434" w:rsidRDefault="00040434" w:rsidP="00040434">
            <w:pPr>
              <w:rPr>
                <w:rFonts w:ascii="Times New Roman" w:hAnsi="Times New Roman" w:cs="Times New Roman"/>
                <w:b/>
                <w:bCs/>
                <w:sz w:val="20"/>
                <w:szCs w:val="20"/>
              </w:rPr>
            </w:pPr>
          </w:p>
          <w:p w14:paraId="60916045" w14:textId="4EFF35E7" w:rsidR="00040434" w:rsidRDefault="00040434" w:rsidP="00040434">
            <w:pPr>
              <w:rPr>
                <w:rFonts w:ascii="Times New Roman" w:hAnsi="Times New Roman" w:cs="Times New Roman"/>
                <w:b/>
                <w:bCs/>
                <w:sz w:val="32"/>
                <w:szCs w:val="32"/>
              </w:rPr>
            </w:pPr>
            <w:r>
              <w:rPr>
                <w:rFonts w:ascii="Times New Roman" w:hAnsi="Times New Roman" w:cs="Times New Roman"/>
                <w:b/>
                <w:bCs/>
                <w:sz w:val="32"/>
                <w:szCs w:val="32"/>
              </w:rPr>
              <w:t>Les Gilets Jaunes, toujo</w:t>
            </w:r>
            <w:r w:rsidR="002107F2">
              <w:rPr>
                <w:rFonts w:ascii="Times New Roman" w:hAnsi="Times New Roman" w:cs="Times New Roman"/>
                <w:b/>
                <w:bCs/>
                <w:sz w:val="32"/>
                <w:szCs w:val="32"/>
              </w:rPr>
              <w:t>u</w:t>
            </w:r>
            <w:r>
              <w:rPr>
                <w:rFonts w:ascii="Times New Roman" w:hAnsi="Times New Roman" w:cs="Times New Roman"/>
                <w:b/>
                <w:bCs/>
                <w:sz w:val="32"/>
                <w:szCs w:val="32"/>
              </w:rPr>
              <w:t>rs mobilisés et prêts à tout casser…………………………………</w:t>
            </w:r>
            <w:proofErr w:type="gramStart"/>
            <w:r>
              <w:rPr>
                <w:rFonts w:ascii="Times New Roman" w:hAnsi="Times New Roman" w:cs="Times New Roman"/>
                <w:b/>
                <w:bCs/>
                <w:sz w:val="32"/>
                <w:szCs w:val="32"/>
              </w:rPr>
              <w:t>…….</w:t>
            </w:r>
            <w:proofErr w:type="gramEnd"/>
            <w:r>
              <w:rPr>
                <w:rFonts w:ascii="Times New Roman" w:hAnsi="Times New Roman" w:cs="Times New Roman"/>
                <w:b/>
                <w:bCs/>
                <w:sz w:val="32"/>
                <w:szCs w:val="32"/>
              </w:rPr>
              <w:t>P 6</w:t>
            </w:r>
          </w:p>
          <w:p w14:paraId="4427316D" w14:textId="77777777" w:rsidR="00040434" w:rsidRPr="00040434" w:rsidRDefault="00040434" w:rsidP="00040434">
            <w:pPr>
              <w:rPr>
                <w:rFonts w:ascii="Times New Roman" w:hAnsi="Times New Roman" w:cs="Times New Roman"/>
                <w:b/>
                <w:bCs/>
              </w:rPr>
            </w:pPr>
          </w:p>
          <w:p w14:paraId="2E9FEDD4" w14:textId="77777777" w:rsidR="00040434" w:rsidRDefault="00040434" w:rsidP="00040434">
            <w:pPr>
              <w:rPr>
                <w:rFonts w:ascii="Times New Roman" w:hAnsi="Times New Roman" w:cs="Times New Roman"/>
                <w:b/>
                <w:bCs/>
                <w:sz w:val="28"/>
                <w:szCs w:val="28"/>
              </w:rPr>
            </w:pPr>
            <w:r w:rsidRPr="00040434">
              <w:rPr>
                <w:rFonts w:ascii="Times New Roman" w:hAnsi="Times New Roman" w:cs="Times New Roman"/>
                <w:b/>
                <w:bCs/>
                <w:sz w:val="28"/>
                <w:szCs w:val="28"/>
              </w:rPr>
              <w:t>En 2019, le nombre de chiens écrasés explose …</w:t>
            </w:r>
            <w:proofErr w:type="gramStart"/>
            <w:r>
              <w:rPr>
                <w:rFonts w:ascii="Times New Roman" w:hAnsi="Times New Roman" w:cs="Times New Roman"/>
                <w:b/>
                <w:bCs/>
                <w:sz w:val="28"/>
                <w:szCs w:val="28"/>
              </w:rPr>
              <w:t>……</w:t>
            </w:r>
            <w:r w:rsidRPr="00040434">
              <w:rPr>
                <w:rFonts w:ascii="Times New Roman" w:hAnsi="Times New Roman" w:cs="Times New Roman"/>
                <w:b/>
                <w:bCs/>
                <w:sz w:val="28"/>
                <w:szCs w:val="28"/>
              </w:rPr>
              <w:t>.</w:t>
            </w:r>
            <w:proofErr w:type="gramEnd"/>
            <w:r w:rsidRPr="00040434">
              <w:rPr>
                <w:rFonts w:ascii="Times New Roman" w:hAnsi="Times New Roman" w:cs="Times New Roman"/>
                <w:b/>
                <w:bCs/>
                <w:sz w:val="28"/>
                <w:szCs w:val="28"/>
              </w:rPr>
              <w:t>p 15</w:t>
            </w:r>
          </w:p>
          <w:p w14:paraId="48739F94" w14:textId="77777777" w:rsidR="00040434" w:rsidRPr="00040434" w:rsidRDefault="00040434" w:rsidP="00040434">
            <w:pPr>
              <w:rPr>
                <w:rFonts w:ascii="Times New Roman" w:hAnsi="Times New Roman" w:cs="Times New Roman"/>
                <w:b/>
                <w:bCs/>
                <w:sz w:val="28"/>
                <w:szCs w:val="28"/>
              </w:rPr>
            </w:pPr>
            <w:r>
              <w:rPr>
                <w:rFonts w:ascii="Times New Roman" w:hAnsi="Times New Roman" w:cs="Times New Roman"/>
                <w:b/>
                <w:bCs/>
                <w:sz w:val="28"/>
                <w:szCs w:val="28"/>
              </w:rPr>
              <w:t>Patrice Palkvy aura-t-il des oranges pour noël ? ……p 22</w:t>
            </w:r>
          </w:p>
        </w:tc>
      </w:tr>
    </w:tbl>
    <w:p w14:paraId="09B39240" w14:textId="77777777" w:rsidR="00863636" w:rsidRPr="00AC2566" w:rsidRDefault="00863636" w:rsidP="000831A3">
      <w:pPr>
        <w:jc w:val="both"/>
        <w:rPr>
          <w:rFonts w:ascii="Times New Roman" w:hAnsi="Times New Roman" w:cs="Times New Roman"/>
        </w:rPr>
      </w:pPr>
    </w:p>
    <w:sectPr w:rsidR="00863636" w:rsidRPr="00AC2566" w:rsidSect="00AC2566">
      <w:type w:val="continuous"/>
      <w:pgSz w:w="16838" w:h="11906" w:orient="landscape"/>
      <w:pgMar w:top="1417" w:right="141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Olde Stencil">
    <w:charset w:val="00"/>
    <w:family w:val="auto"/>
    <w:pitch w:val="variable"/>
    <w:sig w:usb0="A00002AF" w:usb1="500078FB"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75F"/>
    <w:rsid w:val="00040434"/>
    <w:rsid w:val="000831A3"/>
    <w:rsid w:val="000D48E6"/>
    <w:rsid w:val="0014720E"/>
    <w:rsid w:val="002107F2"/>
    <w:rsid w:val="006D075F"/>
    <w:rsid w:val="007B1CA8"/>
    <w:rsid w:val="00863636"/>
    <w:rsid w:val="00AC2566"/>
    <w:rsid w:val="00F001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A3766"/>
  <w15:chartTrackingRefBased/>
  <w15:docId w15:val="{EFE3F878-0F6F-48BE-BD0A-954A23117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63636"/>
    <w:pPr>
      <w:spacing w:after="0" w:line="240" w:lineRule="auto"/>
    </w:pPr>
  </w:style>
  <w:style w:type="table" w:styleId="Grilledutableau">
    <w:name w:val="Table Grid"/>
    <w:basedOn w:val="TableauNormal"/>
    <w:uiPriority w:val="39"/>
    <w:rsid w:val="00AC2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215</Words>
  <Characters>1187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dc:creator>
  <cp:keywords/>
  <dc:description/>
  <cp:lastModifiedBy>nicolas</cp:lastModifiedBy>
  <cp:revision>6</cp:revision>
  <cp:lastPrinted>2019-12-30T23:48:00Z</cp:lastPrinted>
  <dcterms:created xsi:type="dcterms:W3CDTF">2019-12-30T22:40:00Z</dcterms:created>
  <dcterms:modified xsi:type="dcterms:W3CDTF">2019-12-30T23:50:00Z</dcterms:modified>
</cp:coreProperties>
</file>