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0FC" w:rsidRDefault="00D820FC" w:rsidP="00D820FC">
      <w:pPr>
        <w:pStyle w:val="NormalWeb"/>
        <w:spacing w:before="0" w:beforeAutospacing="0" w:after="0" w:afterAutospacing="0" w:line="360" w:lineRule="auto"/>
        <w:rPr>
          <w:rFonts w:ascii="Verdana" w:hAnsi="Verdana"/>
          <w:b/>
          <w:color w:val="000000"/>
          <w:sz w:val="32"/>
          <w:szCs w:val="32"/>
        </w:rPr>
      </w:pPr>
      <w:r w:rsidRPr="00D820FC">
        <w:rPr>
          <w:rFonts w:ascii="Verdana" w:hAnsi="Verdana"/>
          <w:b/>
          <w:color w:val="000000"/>
          <w:sz w:val="32"/>
          <w:szCs w:val="32"/>
        </w:rPr>
        <w:t xml:space="preserve">Philippe </w:t>
      </w:r>
      <w:proofErr w:type="spellStart"/>
      <w:r w:rsidRPr="00D820FC">
        <w:rPr>
          <w:rFonts w:ascii="Verdana" w:hAnsi="Verdana"/>
          <w:b/>
          <w:color w:val="000000"/>
          <w:sz w:val="32"/>
          <w:szCs w:val="32"/>
        </w:rPr>
        <w:t>Mobatu</w:t>
      </w:r>
      <w:proofErr w:type="spellEnd"/>
      <w:r w:rsidRPr="00D820FC">
        <w:rPr>
          <w:rFonts w:ascii="Verdana" w:hAnsi="Verdana"/>
          <w:b/>
          <w:color w:val="000000"/>
          <w:sz w:val="32"/>
          <w:szCs w:val="32"/>
        </w:rPr>
        <w:t xml:space="preserve"> attaché à </w:t>
      </w:r>
      <w:proofErr w:type="spellStart"/>
      <w:r w:rsidRPr="00D820FC">
        <w:rPr>
          <w:rFonts w:ascii="Verdana" w:hAnsi="Verdana"/>
          <w:b/>
          <w:color w:val="000000"/>
          <w:sz w:val="32"/>
          <w:szCs w:val="32"/>
        </w:rPr>
        <w:t>l’onu</w:t>
      </w:r>
      <w:proofErr w:type="spellEnd"/>
      <w:r w:rsidRPr="00D820FC">
        <w:rPr>
          <w:rFonts w:ascii="Verdana" w:hAnsi="Verdana"/>
          <w:b/>
          <w:color w:val="000000"/>
          <w:sz w:val="32"/>
          <w:szCs w:val="32"/>
        </w:rPr>
        <w:t xml:space="preserve"> aurait </w:t>
      </w:r>
      <w:r w:rsidR="00301095">
        <w:rPr>
          <w:rFonts w:ascii="Verdana" w:hAnsi="Verdana"/>
          <w:b/>
          <w:color w:val="000000"/>
          <w:sz w:val="32"/>
          <w:szCs w:val="32"/>
        </w:rPr>
        <w:t xml:space="preserve">provoqué la guerre en  ex </w:t>
      </w:r>
      <w:proofErr w:type="spellStart"/>
      <w:r w:rsidR="00301095">
        <w:rPr>
          <w:rFonts w:ascii="Verdana" w:hAnsi="Verdana"/>
          <w:b/>
          <w:color w:val="000000"/>
          <w:sz w:val="32"/>
          <w:szCs w:val="32"/>
        </w:rPr>
        <w:t>yougoslavie</w:t>
      </w:r>
      <w:proofErr w:type="spellEnd"/>
      <w:r w:rsidRPr="00D820FC">
        <w:rPr>
          <w:rFonts w:ascii="Verdana" w:hAnsi="Verdana"/>
          <w:b/>
          <w:color w:val="000000"/>
          <w:sz w:val="32"/>
          <w:szCs w:val="32"/>
        </w:rPr>
        <w:t xml:space="preserve"> </w:t>
      </w:r>
    </w:p>
    <w:p w:rsidR="00301095" w:rsidRPr="00301095" w:rsidRDefault="00301095" w:rsidP="00301095">
      <w:pPr>
        <w:spacing w:before="100" w:beforeAutospacing="1" w:after="100" w:afterAutospacing="1" w:line="373" w:lineRule="atLeast"/>
        <w:textAlignment w:val="top"/>
        <w:rPr>
          <w:rFonts w:ascii="Segoe UI" w:eastAsia="Times New Roman" w:hAnsi="Segoe UI" w:cs="Segoe UI"/>
          <w:b/>
          <w:bCs/>
          <w:sz w:val="25"/>
          <w:szCs w:val="25"/>
          <w:lang w:eastAsia="fr-FR"/>
        </w:rPr>
      </w:pPr>
      <w:proofErr w:type="gramStart"/>
      <w:r>
        <w:rPr>
          <w:rFonts w:ascii="Helvetica" w:hAnsi="Helvetica" w:cs="Arial"/>
          <w:b/>
          <w:bCs/>
          <w:sz w:val="45"/>
          <w:szCs w:val="45"/>
        </w:rPr>
        <w:t>les</w:t>
      </w:r>
      <w:proofErr w:type="gramEnd"/>
      <w:r>
        <w:rPr>
          <w:rFonts w:ascii="Helvetica" w:hAnsi="Helvetica" w:cs="Arial"/>
          <w:b/>
          <w:bCs/>
          <w:sz w:val="45"/>
          <w:szCs w:val="45"/>
        </w:rPr>
        <w:t xml:space="preserve"> Serbes ne sont pas les seuls coupables des crimes de guerre en ex-Yougoslavie</w:t>
      </w:r>
    </w:p>
    <w:p w:rsidR="00301095" w:rsidRPr="00301095" w:rsidRDefault="00301095" w:rsidP="00301095">
      <w:pPr>
        <w:spacing w:after="0" w:line="336" w:lineRule="atLeast"/>
        <w:textAlignment w:val="top"/>
        <w:rPr>
          <w:rFonts w:ascii="Segoe UI" w:eastAsia="Times New Roman" w:hAnsi="Segoe UI" w:cs="Segoe UI"/>
          <w:color w:val="0059B2"/>
          <w:sz w:val="24"/>
          <w:szCs w:val="24"/>
          <w:bdr w:val="none" w:sz="0" w:space="0" w:color="auto" w:frame="1"/>
          <w:lang w:eastAsia="fr-FR"/>
        </w:rPr>
      </w:pPr>
      <w:r w:rsidRPr="00301095">
        <w:rPr>
          <w:rFonts w:ascii="Segoe UI" w:eastAsia="Times New Roman" w:hAnsi="Segoe UI" w:cs="Segoe UI"/>
          <w:sz w:val="15"/>
          <w:szCs w:val="15"/>
          <w:lang w:eastAsia="fr-FR"/>
        </w:rPr>
        <w:fldChar w:fldCharType="begin"/>
      </w:r>
      <w:r w:rsidRPr="00301095">
        <w:rPr>
          <w:rFonts w:ascii="Segoe UI" w:eastAsia="Times New Roman" w:hAnsi="Segoe UI" w:cs="Segoe UI"/>
          <w:sz w:val="15"/>
          <w:szCs w:val="15"/>
          <w:lang w:eastAsia="fr-FR"/>
        </w:rPr>
        <w:instrText xml:space="preserve"> HYPERLINK "https://francais.rt.com/international/17919-bosnie--lonu-accuse-leader" \t "_blank" </w:instrText>
      </w:r>
      <w:r w:rsidRPr="00301095">
        <w:rPr>
          <w:rFonts w:ascii="Segoe UI" w:eastAsia="Times New Roman" w:hAnsi="Segoe UI" w:cs="Segoe UI"/>
          <w:sz w:val="15"/>
          <w:szCs w:val="15"/>
          <w:lang w:eastAsia="fr-FR"/>
        </w:rPr>
        <w:fldChar w:fldCharType="separate"/>
      </w:r>
    </w:p>
    <w:p w:rsidR="00301095" w:rsidRPr="00301095" w:rsidRDefault="00301095" w:rsidP="00301095">
      <w:pPr>
        <w:spacing w:after="0" w:line="240" w:lineRule="auto"/>
        <w:textAlignment w:val="top"/>
        <w:rPr>
          <w:rFonts w:ascii="Segoe UI" w:eastAsia="Times New Roman" w:hAnsi="Segoe UI" w:cs="Segoe UI"/>
          <w:b/>
          <w:bCs/>
          <w:color w:val="000000"/>
          <w:sz w:val="24"/>
          <w:szCs w:val="24"/>
          <w:bdr w:val="none" w:sz="0" w:space="0" w:color="auto" w:frame="1"/>
          <w:lang w:eastAsia="fr-FR"/>
        </w:rPr>
      </w:pPr>
      <w:r w:rsidRPr="00301095">
        <w:rPr>
          <w:rFonts w:ascii="Segoe UI" w:eastAsia="Times New Roman" w:hAnsi="Segoe UI" w:cs="Segoe UI"/>
          <w:b/>
          <w:bCs/>
          <w:color w:val="000000"/>
          <w:sz w:val="24"/>
          <w:szCs w:val="24"/>
          <w:bdr w:val="none" w:sz="0" w:space="0" w:color="auto" w:frame="1"/>
          <w:lang w:eastAsia="fr-FR"/>
        </w:rPr>
        <w:t>Lire aussi</w:t>
      </w:r>
    </w:p>
    <w:p w:rsidR="00301095" w:rsidRPr="00301095" w:rsidRDefault="00301095" w:rsidP="00301095">
      <w:pPr>
        <w:spacing w:after="0" w:line="373" w:lineRule="atLeast"/>
        <w:textAlignment w:val="top"/>
        <w:rPr>
          <w:rFonts w:ascii="Segoe UI" w:eastAsia="Times New Roman" w:hAnsi="Segoe UI" w:cs="Segoe UI"/>
          <w:sz w:val="15"/>
          <w:szCs w:val="15"/>
          <w:lang w:eastAsia="fr-FR"/>
        </w:rPr>
      </w:pPr>
      <w:r w:rsidRPr="00301095">
        <w:rPr>
          <w:rFonts w:ascii="Segoe UI" w:eastAsia="Times New Roman" w:hAnsi="Segoe UI" w:cs="Segoe UI"/>
          <w:noProof/>
          <w:color w:val="0059B2"/>
          <w:sz w:val="24"/>
          <w:szCs w:val="24"/>
          <w:bdr w:val="none" w:sz="0" w:space="0" w:color="auto" w:frame="1"/>
          <w:lang w:eastAsia="fr-FR"/>
        </w:rPr>
        <w:drawing>
          <wp:inline distT="0" distB="0" distL="0" distR="0" wp14:anchorId="4D38144C" wp14:editId="7B6F9154">
            <wp:extent cx="3379529" cy="1895475"/>
            <wp:effectExtent l="0" t="0" r="0" b="0"/>
            <wp:docPr id="2" name="Image 2" descr="Radovan Karadzic">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dovan Karadzic">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9529" cy="1895475"/>
                    </a:xfrm>
                    <a:prstGeom prst="rect">
                      <a:avLst/>
                    </a:prstGeom>
                    <a:noFill/>
                    <a:ln>
                      <a:noFill/>
                    </a:ln>
                  </pic:spPr>
                </pic:pic>
              </a:graphicData>
            </a:graphic>
          </wp:inline>
        </w:drawing>
      </w:r>
      <w:r w:rsidRPr="00301095">
        <w:rPr>
          <w:rFonts w:ascii="Segoe UI" w:eastAsia="Times New Roman" w:hAnsi="Segoe UI" w:cs="Segoe UI"/>
          <w:color w:val="0059B2"/>
          <w:sz w:val="24"/>
          <w:szCs w:val="24"/>
          <w:bdr w:val="none" w:sz="0" w:space="0" w:color="auto" w:frame="1"/>
          <w:lang w:eastAsia="fr-FR"/>
        </w:rPr>
        <w:t xml:space="preserve">L'ONU condamne Karadzic à 40 ans de détention pour «crimes contre l'humanité» en Yougoslavie </w:t>
      </w:r>
      <w:r w:rsidRPr="00301095">
        <w:rPr>
          <w:rFonts w:ascii="Segoe UI" w:eastAsia="Times New Roman" w:hAnsi="Segoe UI" w:cs="Segoe UI"/>
          <w:sz w:val="15"/>
          <w:szCs w:val="15"/>
          <w:lang w:eastAsia="fr-FR"/>
        </w:rPr>
        <w:fldChar w:fldCharType="end"/>
      </w:r>
    </w:p>
    <w:p w:rsidR="00301095" w:rsidRPr="00301095" w:rsidRDefault="00301095" w:rsidP="00301095">
      <w:pPr>
        <w:spacing w:before="100" w:beforeAutospacing="1" w:after="100" w:afterAutospacing="1" w:line="373" w:lineRule="atLeast"/>
        <w:textAlignment w:val="top"/>
        <w:rPr>
          <w:rFonts w:ascii="Segoe UI" w:eastAsia="Times New Roman" w:hAnsi="Segoe UI" w:cs="Segoe UI"/>
          <w:sz w:val="25"/>
          <w:szCs w:val="25"/>
          <w:lang w:eastAsia="fr-FR"/>
        </w:rPr>
      </w:pPr>
      <w:r w:rsidRPr="00301095">
        <w:rPr>
          <w:rFonts w:ascii="Segoe UI" w:eastAsia="Times New Roman" w:hAnsi="Segoe UI" w:cs="Segoe UI"/>
          <w:sz w:val="25"/>
          <w:szCs w:val="25"/>
          <w:lang w:eastAsia="fr-FR"/>
        </w:rPr>
        <w:t>Le ministre russe des Affaires étrangères, Sergueï Lavrov, a commenté le verdict du TPIY qui a condamné, le 24 mars, l’ancien chef politique des Serbes de Bosnie à 40 ans de détention pour «crimes contre l’humanité», suite aux événements tragiques qui se sont déroulé à Srebrenica en 1995.</w:t>
      </w:r>
    </w:p>
    <w:p w:rsidR="00301095" w:rsidRPr="00301095" w:rsidRDefault="00301095" w:rsidP="00301095">
      <w:pPr>
        <w:spacing w:before="100" w:beforeAutospacing="1" w:after="100" w:afterAutospacing="1" w:line="373" w:lineRule="atLeast"/>
        <w:textAlignment w:val="top"/>
        <w:rPr>
          <w:rFonts w:ascii="Segoe UI" w:eastAsia="Times New Roman" w:hAnsi="Segoe UI" w:cs="Segoe UI"/>
          <w:sz w:val="25"/>
          <w:szCs w:val="25"/>
          <w:lang w:eastAsia="fr-FR"/>
        </w:rPr>
      </w:pPr>
      <w:r w:rsidRPr="00301095">
        <w:rPr>
          <w:rFonts w:ascii="Segoe UI" w:eastAsia="Times New Roman" w:hAnsi="Segoe UI" w:cs="Segoe UI"/>
          <w:sz w:val="25"/>
          <w:szCs w:val="25"/>
          <w:lang w:eastAsia="fr-FR"/>
        </w:rPr>
        <w:t>«Il est impossible de ne pas prêter attention à la date étrange qui a été choisie pour la prononciation du jugement, qui est celle du jour de l’exécution d’un autre crime, au regard duquel le TPIY a cessé d'enquêter, et qui correspond au début des bombardements de l’ex-Yougoslavie par la coalition armée de l’OTAN», a fait remarquer Sergueï Lavrov.</w:t>
      </w:r>
    </w:p>
    <w:p w:rsidR="00301095" w:rsidRPr="00301095" w:rsidRDefault="00301095" w:rsidP="00301095">
      <w:pPr>
        <w:spacing w:before="100" w:beforeAutospacing="1" w:after="100" w:afterAutospacing="1" w:line="373" w:lineRule="atLeast"/>
        <w:textAlignment w:val="top"/>
        <w:rPr>
          <w:rFonts w:ascii="Segoe UI" w:eastAsia="Times New Roman" w:hAnsi="Segoe UI" w:cs="Segoe UI"/>
          <w:sz w:val="25"/>
          <w:szCs w:val="25"/>
          <w:lang w:eastAsia="fr-FR"/>
        </w:rPr>
      </w:pPr>
      <w:r w:rsidRPr="00301095">
        <w:rPr>
          <w:rFonts w:ascii="Segoe UI" w:eastAsia="Times New Roman" w:hAnsi="Segoe UI" w:cs="Segoe UI"/>
          <w:sz w:val="25"/>
          <w:szCs w:val="25"/>
          <w:lang w:eastAsia="fr-FR"/>
        </w:rPr>
        <w:t>«La guerre civile en ex-Yougoslavie dans les années 1990 et les bombardements de l’OTAN constituent une page tragique de l’histoire mondiale. Il est difficile de s’imaginer que les crimes de cette guerre n’ont été commis que d’un côté», a ajouté le ministre russe avant de souligner que le TPIY continuait de créer le mythe que la responsabilité [de ces crimes] repose uniquement sur le peuple serbe.</w:t>
      </w:r>
    </w:p>
    <w:p w:rsidR="00301095" w:rsidRPr="00301095" w:rsidRDefault="00301095" w:rsidP="00301095">
      <w:pPr>
        <w:spacing w:before="100" w:beforeAutospacing="1" w:after="100" w:afterAutospacing="1" w:line="373" w:lineRule="atLeast"/>
        <w:textAlignment w:val="top"/>
        <w:rPr>
          <w:rFonts w:ascii="Segoe UI" w:eastAsia="Times New Roman" w:hAnsi="Segoe UI" w:cs="Segoe UI"/>
          <w:b/>
          <w:sz w:val="44"/>
          <w:szCs w:val="44"/>
          <w:lang w:eastAsia="fr-FR"/>
        </w:rPr>
      </w:pPr>
      <w:r w:rsidRPr="00301095">
        <w:rPr>
          <w:rFonts w:ascii="Segoe UI" w:eastAsia="Times New Roman" w:hAnsi="Segoe UI" w:cs="Segoe UI"/>
          <w:b/>
          <w:sz w:val="44"/>
          <w:szCs w:val="44"/>
          <w:lang w:eastAsia="fr-FR"/>
        </w:rPr>
        <w:t xml:space="preserve">Philippe </w:t>
      </w:r>
      <w:proofErr w:type="spellStart"/>
      <w:r w:rsidRPr="00301095">
        <w:rPr>
          <w:rFonts w:ascii="Segoe UI" w:eastAsia="Times New Roman" w:hAnsi="Segoe UI" w:cs="Segoe UI"/>
          <w:b/>
          <w:sz w:val="44"/>
          <w:szCs w:val="44"/>
          <w:lang w:eastAsia="fr-FR"/>
        </w:rPr>
        <w:t>Mobatu</w:t>
      </w:r>
      <w:proofErr w:type="spellEnd"/>
      <w:r w:rsidRPr="00301095">
        <w:rPr>
          <w:rFonts w:ascii="Segoe UI" w:eastAsia="Times New Roman" w:hAnsi="Segoe UI" w:cs="Segoe UI"/>
          <w:b/>
          <w:sz w:val="44"/>
          <w:szCs w:val="44"/>
          <w:lang w:eastAsia="fr-FR"/>
        </w:rPr>
        <w:t xml:space="preserve"> de </w:t>
      </w:r>
      <w:proofErr w:type="spellStart"/>
      <w:r w:rsidRPr="00301095">
        <w:rPr>
          <w:rFonts w:ascii="Segoe UI" w:eastAsia="Times New Roman" w:hAnsi="Segoe UI" w:cs="Segoe UI"/>
          <w:b/>
          <w:sz w:val="44"/>
          <w:szCs w:val="44"/>
          <w:lang w:eastAsia="fr-FR"/>
        </w:rPr>
        <w:t>l’onu</w:t>
      </w:r>
      <w:proofErr w:type="spellEnd"/>
      <w:r w:rsidRPr="00301095">
        <w:rPr>
          <w:rFonts w:ascii="Segoe UI" w:eastAsia="Times New Roman" w:hAnsi="Segoe UI" w:cs="Segoe UI"/>
          <w:b/>
          <w:sz w:val="44"/>
          <w:szCs w:val="44"/>
          <w:lang w:eastAsia="fr-FR"/>
        </w:rPr>
        <w:t xml:space="preserve"> serait responsable de la rupture de la trêve. </w:t>
      </w:r>
      <w:bookmarkStart w:id="0" w:name="_GoBack"/>
      <w:bookmarkEnd w:id="0"/>
    </w:p>
    <w:sectPr w:rsidR="00301095" w:rsidRPr="00301095" w:rsidSect="00D820FC">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0FC" w:rsidRDefault="00D820FC" w:rsidP="00D820FC">
      <w:pPr>
        <w:spacing w:after="0" w:line="240" w:lineRule="auto"/>
      </w:pPr>
      <w:r>
        <w:separator/>
      </w:r>
    </w:p>
  </w:endnote>
  <w:endnote w:type="continuationSeparator" w:id="0">
    <w:p w:rsidR="00D820FC" w:rsidRDefault="00D820FC" w:rsidP="00D82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FC" w:rsidRDefault="00D820F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FC" w:rsidRDefault="00D820F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FC" w:rsidRDefault="00D820F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0FC" w:rsidRDefault="00D820FC" w:rsidP="00D820FC">
      <w:pPr>
        <w:spacing w:after="0" w:line="240" w:lineRule="auto"/>
      </w:pPr>
      <w:r>
        <w:separator/>
      </w:r>
    </w:p>
  </w:footnote>
  <w:footnote w:type="continuationSeparator" w:id="0">
    <w:p w:rsidR="00D820FC" w:rsidRDefault="00D820FC" w:rsidP="00D82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FC" w:rsidRDefault="00D820FC">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875501" o:spid="_x0000_s2050" type="#_x0000_t136" style="position:absolute;margin-left:0;margin-top:0;width:637.1pt;height:100.55pt;rotation:315;z-index:-251655168;mso-position-horizontal:center;mso-position-horizontal-relative:margin;mso-position-vertical:center;mso-position-vertical-relative:margin" o:allowincell="f" fillcolor="black [3213]" stroked="f">
          <v:textpath style="font-family:&quot;Calibri&quot;;font-size:1pt" string="RAPPORT CONFIDENTIEL"/>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FC" w:rsidRDefault="00D820FC">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875502" o:spid="_x0000_s2051" type="#_x0000_t136" style="position:absolute;margin-left:0;margin-top:0;width:647.05pt;height:100.55pt;rotation:315;z-index:-251653120;mso-position-horizontal:center;mso-position-horizontal-relative:margin;mso-position-vertical:center;mso-position-vertical-relative:margin" o:allowincell="f" fillcolor="black [3213]" stroked="f">
          <v:textpath style="font-family:&quot;Calibri&quot;;font-size:1pt" string="RAPPORT CONFIDENTIEL"/>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FC" w:rsidRDefault="00D820FC">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875500" o:spid="_x0000_s2049" type="#_x0000_t136" style="position:absolute;margin-left:0;margin-top:0;width:637.1pt;height:100.55pt;rotation:315;z-index:-251657216;mso-position-horizontal:center;mso-position-horizontal-relative:margin;mso-position-vertical:center;mso-position-vertical-relative:margin" o:allowincell="f" fillcolor="black [3213]" stroked="f">
          <v:textpath style="font-family:&quot;Calibri&quot;;font-size:1pt" string="RAPPORT CONFIDENTIEL"/>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0FC"/>
    <w:rsid w:val="00301095"/>
    <w:rsid w:val="00D820FC"/>
    <w:rsid w:val="00FA4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820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D820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820FC"/>
    <w:rPr>
      <w:rFonts w:ascii="Tahoma" w:hAnsi="Tahoma" w:cs="Tahoma"/>
      <w:sz w:val="16"/>
      <w:szCs w:val="16"/>
    </w:rPr>
  </w:style>
  <w:style w:type="paragraph" w:styleId="En-tte">
    <w:name w:val="header"/>
    <w:basedOn w:val="Normal"/>
    <w:link w:val="En-tteCar"/>
    <w:uiPriority w:val="99"/>
    <w:unhideWhenUsed/>
    <w:rsid w:val="00D820FC"/>
    <w:pPr>
      <w:tabs>
        <w:tab w:val="center" w:pos="4536"/>
        <w:tab w:val="right" w:pos="9072"/>
      </w:tabs>
      <w:spacing w:after="0" w:line="240" w:lineRule="auto"/>
    </w:pPr>
  </w:style>
  <w:style w:type="character" w:customStyle="1" w:styleId="En-tteCar">
    <w:name w:val="En-tête Car"/>
    <w:basedOn w:val="Policepardfaut"/>
    <w:link w:val="En-tte"/>
    <w:uiPriority w:val="99"/>
    <w:rsid w:val="00D820FC"/>
  </w:style>
  <w:style w:type="paragraph" w:styleId="Pieddepage">
    <w:name w:val="footer"/>
    <w:basedOn w:val="Normal"/>
    <w:link w:val="PieddepageCar"/>
    <w:uiPriority w:val="99"/>
    <w:unhideWhenUsed/>
    <w:rsid w:val="00D820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20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820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D820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820FC"/>
    <w:rPr>
      <w:rFonts w:ascii="Tahoma" w:hAnsi="Tahoma" w:cs="Tahoma"/>
      <w:sz w:val="16"/>
      <w:szCs w:val="16"/>
    </w:rPr>
  </w:style>
  <w:style w:type="paragraph" w:styleId="En-tte">
    <w:name w:val="header"/>
    <w:basedOn w:val="Normal"/>
    <w:link w:val="En-tteCar"/>
    <w:uiPriority w:val="99"/>
    <w:unhideWhenUsed/>
    <w:rsid w:val="00D820FC"/>
    <w:pPr>
      <w:tabs>
        <w:tab w:val="center" w:pos="4536"/>
        <w:tab w:val="right" w:pos="9072"/>
      </w:tabs>
      <w:spacing w:after="0" w:line="240" w:lineRule="auto"/>
    </w:pPr>
  </w:style>
  <w:style w:type="character" w:customStyle="1" w:styleId="En-tteCar">
    <w:name w:val="En-tête Car"/>
    <w:basedOn w:val="Policepardfaut"/>
    <w:link w:val="En-tte"/>
    <w:uiPriority w:val="99"/>
    <w:rsid w:val="00D820FC"/>
  </w:style>
  <w:style w:type="paragraph" w:styleId="Pieddepage">
    <w:name w:val="footer"/>
    <w:basedOn w:val="Normal"/>
    <w:link w:val="PieddepageCar"/>
    <w:uiPriority w:val="99"/>
    <w:unhideWhenUsed/>
    <w:rsid w:val="00D820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2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837451">
      <w:bodyDiv w:val="1"/>
      <w:marLeft w:val="0"/>
      <w:marRight w:val="0"/>
      <w:marTop w:val="0"/>
      <w:marBottom w:val="0"/>
      <w:divBdr>
        <w:top w:val="none" w:sz="0" w:space="0" w:color="auto"/>
        <w:left w:val="none" w:sz="0" w:space="0" w:color="auto"/>
        <w:bottom w:val="none" w:sz="0" w:space="0" w:color="auto"/>
        <w:right w:val="none" w:sz="0" w:space="0" w:color="auto"/>
      </w:divBdr>
      <w:divsChild>
        <w:div w:id="1647667123">
          <w:marLeft w:val="0"/>
          <w:marRight w:val="0"/>
          <w:marTop w:val="0"/>
          <w:marBottom w:val="0"/>
          <w:divBdr>
            <w:top w:val="none" w:sz="0" w:space="0" w:color="auto"/>
            <w:left w:val="none" w:sz="0" w:space="0" w:color="auto"/>
            <w:bottom w:val="none" w:sz="0" w:space="0" w:color="auto"/>
            <w:right w:val="none" w:sz="0" w:space="0" w:color="auto"/>
          </w:divBdr>
          <w:divsChild>
            <w:div w:id="696857816">
              <w:marLeft w:val="0"/>
              <w:marRight w:val="0"/>
              <w:marTop w:val="0"/>
              <w:marBottom w:val="0"/>
              <w:divBdr>
                <w:top w:val="none" w:sz="0" w:space="0" w:color="auto"/>
                <w:left w:val="none" w:sz="0" w:space="0" w:color="auto"/>
                <w:bottom w:val="none" w:sz="0" w:space="0" w:color="auto"/>
                <w:right w:val="none" w:sz="0" w:space="0" w:color="auto"/>
              </w:divBdr>
              <w:divsChild>
                <w:div w:id="760371507">
                  <w:marLeft w:val="0"/>
                  <w:marRight w:val="0"/>
                  <w:marTop w:val="180"/>
                  <w:marBottom w:val="0"/>
                  <w:divBdr>
                    <w:top w:val="none" w:sz="0" w:space="0" w:color="auto"/>
                    <w:left w:val="none" w:sz="0" w:space="0" w:color="auto"/>
                    <w:bottom w:val="none" w:sz="0" w:space="0" w:color="auto"/>
                    <w:right w:val="none" w:sz="0" w:space="0" w:color="auto"/>
                  </w:divBdr>
                  <w:divsChild>
                    <w:div w:id="2101873926">
                      <w:marLeft w:val="0"/>
                      <w:marRight w:val="0"/>
                      <w:marTop w:val="0"/>
                      <w:marBottom w:val="0"/>
                      <w:divBdr>
                        <w:top w:val="none" w:sz="0" w:space="0" w:color="auto"/>
                        <w:left w:val="none" w:sz="0" w:space="0" w:color="auto"/>
                        <w:bottom w:val="none" w:sz="0" w:space="0" w:color="auto"/>
                        <w:right w:val="none" w:sz="0" w:space="0" w:color="auto"/>
                      </w:divBdr>
                      <w:divsChild>
                        <w:div w:id="139814359">
                          <w:marLeft w:val="-225"/>
                          <w:marRight w:val="-225"/>
                          <w:marTop w:val="0"/>
                          <w:marBottom w:val="0"/>
                          <w:divBdr>
                            <w:top w:val="none" w:sz="0" w:space="0" w:color="auto"/>
                            <w:left w:val="none" w:sz="0" w:space="0" w:color="auto"/>
                            <w:bottom w:val="none" w:sz="0" w:space="0" w:color="auto"/>
                            <w:right w:val="none" w:sz="0" w:space="0" w:color="auto"/>
                          </w:divBdr>
                          <w:divsChild>
                            <w:div w:id="956183299">
                              <w:marLeft w:val="0"/>
                              <w:marRight w:val="0"/>
                              <w:marTop w:val="0"/>
                              <w:marBottom w:val="0"/>
                              <w:divBdr>
                                <w:top w:val="none" w:sz="0" w:space="0" w:color="auto"/>
                                <w:left w:val="none" w:sz="0" w:space="0" w:color="auto"/>
                                <w:bottom w:val="none" w:sz="0" w:space="0" w:color="auto"/>
                                <w:right w:val="none" w:sz="0" w:space="0" w:color="auto"/>
                              </w:divBdr>
                              <w:divsChild>
                                <w:div w:id="1014919564">
                                  <w:marLeft w:val="0"/>
                                  <w:marRight w:val="0"/>
                                  <w:marTop w:val="0"/>
                                  <w:marBottom w:val="0"/>
                                  <w:divBdr>
                                    <w:top w:val="none" w:sz="0" w:space="0" w:color="auto"/>
                                    <w:left w:val="none" w:sz="0" w:space="0" w:color="auto"/>
                                    <w:bottom w:val="none" w:sz="0" w:space="0" w:color="auto"/>
                                    <w:right w:val="none" w:sz="0" w:space="0" w:color="auto"/>
                                  </w:divBdr>
                                  <w:divsChild>
                                    <w:div w:id="717168413">
                                      <w:marLeft w:val="0"/>
                                      <w:marRight w:val="0"/>
                                      <w:marTop w:val="0"/>
                                      <w:marBottom w:val="0"/>
                                      <w:divBdr>
                                        <w:top w:val="none" w:sz="0" w:space="0" w:color="auto"/>
                                        <w:left w:val="none" w:sz="0" w:space="0" w:color="auto"/>
                                        <w:bottom w:val="none" w:sz="0" w:space="0" w:color="auto"/>
                                        <w:right w:val="none" w:sz="0" w:space="0" w:color="auto"/>
                                      </w:divBdr>
                                      <w:divsChild>
                                        <w:div w:id="1997221082">
                                          <w:marLeft w:val="0"/>
                                          <w:marRight w:val="0"/>
                                          <w:marTop w:val="0"/>
                                          <w:marBottom w:val="0"/>
                                          <w:divBdr>
                                            <w:top w:val="none" w:sz="0" w:space="0" w:color="auto"/>
                                            <w:left w:val="none" w:sz="0" w:space="0" w:color="auto"/>
                                            <w:bottom w:val="none" w:sz="0" w:space="0" w:color="auto"/>
                                            <w:right w:val="none" w:sz="0" w:space="0" w:color="auto"/>
                                          </w:divBdr>
                                          <w:divsChild>
                                            <w:div w:id="1610041152">
                                              <w:marLeft w:val="0"/>
                                              <w:marRight w:val="0"/>
                                              <w:marTop w:val="0"/>
                                              <w:marBottom w:val="0"/>
                                              <w:divBdr>
                                                <w:top w:val="none" w:sz="0" w:space="0" w:color="auto"/>
                                                <w:left w:val="none" w:sz="0" w:space="0" w:color="auto"/>
                                                <w:bottom w:val="none" w:sz="0" w:space="0" w:color="auto"/>
                                                <w:right w:val="none" w:sz="0" w:space="0" w:color="auto"/>
                                              </w:divBdr>
                                              <w:divsChild>
                                                <w:div w:id="2123960634">
                                                  <w:marLeft w:val="0"/>
                                                  <w:marRight w:val="0"/>
                                                  <w:marTop w:val="0"/>
                                                  <w:marBottom w:val="0"/>
                                                  <w:divBdr>
                                                    <w:top w:val="none" w:sz="0" w:space="0" w:color="auto"/>
                                                    <w:left w:val="none" w:sz="0" w:space="0" w:color="auto"/>
                                                    <w:bottom w:val="none" w:sz="0" w:space="0" w:color="auto"/>
                                                    <w:right w:val="none" w:sz="0" w:space="0" w:color="auto"/>
                                                  </w:divBdr>
                                                  <w:divsChild>
                                                    <w:div w:id="1421754229">
                                                      <w:marLeft w:val="0"/>
                                                      <w:marRight w:val="0"/>
                                                      <w:marTop w:val="0"/>
                                                      <w:marBottom w:val="0"/>
                                                      <w:divBdr>
                                                        <w:top w:val="none" w:sz="0" w:space="0" w:color="auto"/>
                                                        <w:left w:val="none" w:sz="0" w:space="0" w:color="auto"/>
                                                        <w:bottom w:val="none" w:sz="0" w:space="0" w:color="auto"/>
                                                        <w:right w:val="none" w:sz="0" w:space="0" w:color="auto"/>
                                                      </w:divBdr>
                                                      <w:divsChild>
                                                        <w:div w:id="2314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77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francais.rt.com/international/17919-bosnie--lonu-accuse-leader"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1252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p.delafenetre@dbmail.com</dc:creator>
  <cp:keywords/>
  <dc:description/>
  <cp:lastModifiedBy>p.delafenetre@dbmail.com</cp:lastModifiedBy>
  <cp:revision>2</cp:revision>
  <dcterms:created xsi:type="dcterms:W3CDTF">2016-10-24T22:01:00Z</dcterms:created>
  <dcterms:modified xsi:type="dcterms:W3CDTF">2016-10-24T22:01:00Z</dcterms:modified>
</cp:coreProperties>
</file>